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08B5D9" w14:textId="67B3A2E6" w:rsidR="003274F1" w:rsidRPr="00E34CB6" w:rsidRDefault="00035480" w:rsidP="006C5E1F">
      <w:pPr>
        <w:rPr>
          <w:rFonts w:ascii="Proxima Nova Rg" w:hAnsi="Proxima Nova Rg" w:cs="Arial"/>
          <w:sz w:val="20"/>
          <w:szCs w:val="20"/>
        </w:rPr>
      </w:pPr>
      <w:r w:rsidRPr="00E34CB6">
        <w:rPr>
          <w:rFonts w:ascii="Proxima Nova Rg" w:hAnsi="Proxima Nova Rg" w:cs="Arial"/>
          <w:noProof/>
          <w:sz w:val="20"/>
          <w:szCs w:val="20"/>
        </w:rPr>
        <w:drawing>
          <wp:anchor distT="0" distB="0" distL="114300" distR="114300" simplePos="0" relativeHeight="251658244" behindDoc="0" locked="0" layoutInCell="1" allowOverlap="1" wp14:anchorId="6BA06011" wp14:editId="76389711">
            <wp:simplePos x="0" y="0"/>
            <wp:positionH relativeFrom="column">
              <wp:posOffset>5534025</wp:posOffset>
            </wp:positionH>
            <wp:positionV relativeFrom="paragraph">
              <wp:posOffset>-55245</wp:posOffset>
            </wp:positionV>
            <wp:extent cx="486410" cy="897461"/>
            <wp:effectExtent l="0" t="0" r="889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6410" cy="897461"/>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C2DC5F5" w14:textId="77777777" w:rsidR="00554182" w:rsidRPr="00E34CB6" w:rsidRDefault="00554182" w:rsidP="006C5E1F">
      <w:pPr>
        <w:rPr>
          <w:rFonts w:ascii="Proxima Nova Rg" w:hAnsi="Proxima Nova Rg" w:cs="Arial"/>
          <w:sz w:val="20"/>
          <w:szCs w:val="20"/>
        </w:rPr>
      </w:pPr>
    </w:p>
    <w:p w14:paraId="0E7CD7F8" w14:textId="77777777" w:rsidR="00A32E3D" w:rsidRPr="00E34CB6" w:rsidRDefault="007526C3" w:rsidP="006C5E1F">
      <w:pPr>
        <w:jc w:val="center"/>
        <w:rPr>
          <w:rFonts w:ascii="Proxima Nova Rg" w:hAnsi="Proxima Nova Rg" w:cs="Arial"/>
          <w:b/>
          <w:sz w:val="20"/>
          <w:szCs w:val="20"/>
        </w:rPr>
      </w:pPr>
      <w:r w:rsidRPr="00E34CB6">
        <w:rPr>
          <w:rFonts w:ascii="Proxima Nova Rg" w:hAnsi="Proxima Nova Rg" w:cs="Arial"/>
          <w:b/>
          <w:sz w:val="20"/>
          <w:szCs w:val="20"/>
        </w:rPr>
        <w:t xml:space="preserve">WESTERN BALKANS SALW CONTROL ROADMAP </w:t>
      </w:r>
    </w:p>
    <w:p w14:paraId="52551EB0" w14:textId="70C9F304" w:rsidR="00352151" w:rsidRPr="00E34CB6" w:rsidRDefault="007526C3" w:rsidP="006C5E1F">
      <w:pPr>
        <w:jc w:val="center"/>
        <w:rPr>
          <w:rFonts w:ascii="Proxima Nova Rg" w:hAnsi="Proxima Nova Rg" w:cs="Arial"/>
          <w:b/>
          <w:sz w:val="20"/>
          <w:szCs w:val="20"/>
        </w:rPr>
      </w:pPr>
      <w:r w:rsidRPr="00E34CB6">
        <w:rPr>
          <w:rFonts w:ascii="Proxima Nova Rg" w:hAnsi="Proxima Nova Rg" w:cs="Arial"/>
          <w:b/>
          <w:sz w:val="20"/>
          <w:szCs w:val="20"/>
        </w:rPr>
        <w:t>MULTI-PARTNER TRUST FUND</w:t>
      </w:r>
    </w:p>
    <w:p w14:paraId="26871450" w14:textId="7FE40450" w:rsidR="00352151" w:rsidRPr="00E34CB6" w:rsidRDefault="00352151" w:rsidP="0047368C">
      <w:pPr>
        <w:ind w:left="-284"/>
        <w:rPr>
          <w:rFonts w:ascii="Proxima Nova Rg" w:hAnsi="Proxima Nova Rg" w:cs="Arial"/>
          <w:b/>
          <w:sz w:val="20"/>
          <w:szCs w:val="20"/>
        </w:rPr>
      </w:pPr>
    </w:p>
    <w:p w14:paraId="69867948" w14:textId="3CDF8A86" w:rsidR="007526C3" w:rsidRPr="00E34CB6" w:rsidRDefault="007526C3" w:rsidP="007526C3">
      <w:pPr>
        <w:jc w:val="center"/>
        <w:rPr>
          <w:rFonts w:ascii="Proxima Nova Rg" w:hAnsi="Proxima Nova Rg" w:cs="Arial"/>
          <w:b/>
          <w:color w:val="1F3864" w:themeColor="accent1" w:themeShade="80"/>
          <w:sz w:val="24"/>
          <w:szCs w:val="24"/>
        </w:rPr>
      </w:pPr>
      <w:r w:rsidRPr="00E34CB6">
        <w:rPr>
          <w:rFonts w:ascii="Proxima Nova Rg" w:hAnsi="Proxima Nova Rg" w:cs="Arial"/>
          <w:b/>
          <w:color w:val="1F3864" w:themeColor="accent1" w:themeShade="80"/>
          <w:sz w:val="24"/>
          <w:szCs w:val="24"/>
        </w:rPr>
        <w:t xml:space="preserve">Narrative </w:t>
      </w:r>
      <w:r w:rsidR="00E26250">
        <w:rPr>
          <w:rFonts w:ascii="Proxima Nova Rg" w:hAnsi="Proxima Nova Rg" w:cs="Arial"/>
          <w:b/>
          <w:color w:val="1F3864" w:themeColor="accent1" w:themeShade="80"/>
          <w:sz w:val="24"/>
          <w:szCs w:val="24"/>
        </w:rPr>
        <w:t xml:space="preserve">Annual </w:t>
      </w:r>
      <w:r w:rsidRPr="00E34CB6">
        <w:rPr>
          <w:rFonts w:ascii="Proxima Nova Rg" w:hAnsi="Proxima Nova Rg" w:cs="Arial"/>
          <w:b/>
          <w:color w:val="1F3864" w:themeColor="accent1" w:themeShade="80"/>
          <w:sz w:val="24"/>
          <w:szCs w:val="24"/>
        </w:rPr>
        <w:t>Progress Report</w:t>
      </w:r>
    </w:p>
    <w:p w14:paraId="7BD3E7F0" w14:textId="2FA2E6A0" w:rsidR="007526C3" w:rsidRPr="00E34CB6" w:rsidRDefault="00E26250" w:rsidP="007526C3">
      <w:pPr>
        <w:jc w:val="center"/>
        <w:rPr>
          <w:rFonts w:ascii="Proxima Nova Rg" w:eastAsia="Arial" w:hAnsi="Proxima Nova Rg" w:cs="Arial"/>
          <w:sz w:val="20"/>
          <w:szCs w:val="20"/>
        </w:rPr>
      </w:pPr>
      <w:r>
        <w:rPr>
          <w:rFonts w:ascii="Proxima Nova Rg" w:eastAsia="Arial" w:hAnsi="Proxima Nova Rg" w:cs="Arial"/>
          <w:sz w:val="20"/>
          <w:szCs w:val="20"/>
        </w:rPr>
        <w:t>January</w:t>
      </w:r>
      <w:r w:rsidR="00781467">
        <w:rPr>
          <w:rFonts w:ascii="Proxima Nova Rg" w:eastAsia="Arial" w:hAnsi="Proxima Nova Rg" w:cs="Arial"/>
          <w:sz w:val="20"/>
          <w:szCs w:val="20"/>
        </w:rPr>
        <w:t xml:space="preserve"> </w:t>
      </w:r>
      <w:r w:rsidR="005F1F98" w:rsidRPr="00E34CB6">
        <w:rPr>
          <w:rFonts w:ascii="Proxima Nova Rg" w:eastAsia="Arial" w:hAnsi="Proxima Nova Rg" w:cs="Arial"/>
          <w:sz w:val="20"/>
          <w:szCs w:val="20"/>
        </w:rPr>
        <w:t>202</w:t>
      </w:r>
      <w:r w:rsidR="009E3870">
        <w:rPr>
          <w:rFonts w:ascii="Proxima Nova Rg" w:eastAsia="Arial" w:hAnsi="Proxima Nova Rg" w:cs="Arial"/>
          <w:sz w:val="20"/>
          <w:szCs w:val="20"/>
        </w:rPr>
        <w:t>5</w:t>
      </w:r>
      <w:r w:rsidR="005F1F98" w:rsidRPr="00E34CB6">
        <w:rPr>
          <w:rFonts w:ascii="Proxima Nova Rg" w:eastAsia="Arial" w:hAnsi="Proxima Nova Rg" w:cs="Arial"/>
          <w:sz w:val="20"/>
          <w:szCs w:val="20"/>
        </w:rPr>
        <w:t xml:space="preserve"> – </w:t>
      </w:r>
      <w:r w:rsidR="00781467">
        <w:rPr>
          <w:rFonts w:ascii="Proxima Nova Rg" w:eastAsia="Arial" w:hAnsi="Proxima Nova Rg" w:cs="Arial"/>
          <w:sz w:val="20"/>
          <w:szCs w:val="20"/>
        </w:rPr>
        <w:t>Dece</w:t>
      </w:r>
      <w:r w:rsidR="006B0733">
        <w:rPr>
          <w:rFonts w:ascii="Proxima Nova Rg" w:eastAsia="Arial" w:hAnsi="Proxima Nova Rg" w:cs="Arial"/>
          <w:sz w:val="20"/>
          <w:szCs w:val="20"/>
        </w:rPr>
        <w:t>mber</w:t>
      </w:r>
      <w:r w:rsidR="0003412E">
        <w:rPr>
          <w:rFonts w:ascii="Proxima Nova Rg" w:eastAsia="Arial" w:hAnsi="Proxima Nova Rg" w:cs="Arial"/>
          <w:sz w:val="20"/>
          <w:szCs w:val="20"/>
        </w:rPr>
        <w:t xml:space="preserve"> </w:t>
      </w:r>
      <w:r w:rsidR="005F1F98" w:rsidRPr="00E34CB6">
        <w:rPr>
          <w:rFonts w:ascii="Proxima Nova Rg" w:eastAsia="Arial" w:hAnsi="Proxima Nova Rg" w:cs="Arial"/>
          <w:sz w:val="20"/>
          <w:szCs w:val="20"/>
        </w:rPr>
        <w:t>202</w:t>
      </w:r>
      <w:r w:rsidR="009E3870">
        <w:rPr>
          <w:rFonts w:ascii="Proxima Nova Rg" w:eastAsia="Arial" w:hAnsi="Proxima Nova Rg" w:cs="Arial"/>
          <w:sz w:val="20"/>
          <w:szCs w:val="20"/>
        </w:rPr>
        <w:t>5</w:t>
      </w:r>
    </w:p>
    <w:p w14:paraId="1F0DC2FE" w14:textId="77777777" w:rsidR="005F1F98" w:rsidRPr="00E34CB6" w:rsidRDefault="005F1F98" w:rsidP="007526C3">
      <w:pPr>
        <w:jc w:val="center"/>
        <w:rPr>
          <w:rFonts w:ascii="Proxima Nova Rg" w:hAnsi="Proxima Nova Rg" w:cs="Arial"/>
          <w:b/>
          <w:sz w:val="20"/>
          <w:szCs w:val="20"/>
        </w:rPr>
      </w:pPr>
    </w:p>
    <w:tbl>
      <w:tblPr>
        <w:tblW w:w="10386" w:type="dxa"/>
        <w:tblInd w:w="-289" w:type="dxa"/>
        <w:tblLayout w:type="fixed"/>
        <w:tblLook w:val="01E0" w:firstRow="1" w:lastRow="1" w:firstColumn="1" w:lastColumn="1" w:noHBand="0" w:noVBand="0"/>
      </w:tblPr>
      <w:tblGrid>
        <w:gridCol w:w="2970"/>
        <w:gridCol w:w="1992"/>
        <w:gridCol w:w="284"/>
        <w:gridCol w:w="2058"/>
        <w:gridCol w:w="3082"/>
      </w:tblGrid>
      <w:tr w:rsidR="007526C3" w:rsidRPr="00E34CB6" w14:paraId="486D0275" w14:textId="77777777" w:rsidTr="00B13D85">
        <w:trPr>
          <w:trHeight w:val="206"/>
        </w:trPr>
        <w:tc>
          <w:tcPr>
            <w:tcW w:w="4962" w:type="dxa"/>
            <w:gridSpan w:val="2"/>
            <w:tcBorders>
              <w:top w:val="single" w:sz="4" w:space="0" w:color="auto"/>
              <w:left w:val="single" w:sz="4" w:space="0" w:color="auto"/>
              <w:right w:val="single" w:sz="4" w:space="0" w:color="auto"/>
            </w:tcBorders>
            <w:shd w:val="clear" w:color="auto" w:fill="F3F3F3"/>
            <w:vAlign w:val="center"/>
          </w:tcPr>
          <w:p w14:paraId="58375662" w14:textId="2F915821" w:rsidR="007526C3" w:rsidRPr="00E34CB6" w:rsidRDefault="007526C3" w:rsidP="007526C3">
            <w:pPr>
              <w:pStyle w:val="H1"/>
              <w:spacing w:before="0" w:after="0"/>
              <w:jc w:val="center"/>
              <w:rPr>
                <w:rFonts w:ascii="Proxima Nova Rg" w:hAnsi="Proxima Nova Rg" w:cstheme="minorHAnsi"/>
                <w:sz w:val="20"/>
                <w:szCs w:val="20"/>
              </w:rPr>
            </w:pPr>
            <w:r w:rsidRPr="00E34CB6">
              <w:rPr>
                <w:rFonts w:ascii="Proxima Nova Rg" w:hAnsi="Proxima Nova Rg" w:cstheme="minorHAnsi"/>
                <w:color w:val="1F3864" w:themeColor="accent1" w:themeShade="80"/>
                <w:sz w:val="20"/>
                <w:szCs w:val="20"/>
              </w:rPr>
              <w:t>Pro</w:t>
            </w:r>
            <w:r w:rsidR="00C7004B" w:rsidRPr="00E34CB6">
              <w:rPr>
                <w:rFonts w:ascii="Proxima Nova Rg" w:hAnsi="Proxima Nova Rg" w:cstheme="minorHAnsi"/>
                <w:color w:val="1F3864" w:themeColor="accent1" w:themeShade="80"/>
                <w:sz w:val="20"/>
                <w:szCs w:val="20"/>
              </w:rPr>
              <w:t>ject</w:t>
            </w:r>
            <w:r w:rsidRPr="00E34CB6">
              <w:rPr>
                <w:rFonts w:ascii="Proxima Nova Rg" w:hAnsi="Proxima Nova Rg" w:cstheme="minorHAnsi"/>
                <w:color w:val="1F3864" w:themeColor="accent1" w:themeShade="80"/>
                <w:sz w:val="20"/>
                <w:szCs w:val="20"/>
              </w:rPr>
              <w:t xml:space="preserve"> Title &amp; Project Number</w:t>
            </w:r>
          </w:p>
        </w:tc>
        <w:tc>
          <w:tcPr>
            <w:tcW w:w="284" w:type="dxa"/>
            <w:vMerge w:val="restart"/>
            <w:tcBorders>
              <w:left w:val="single" w:sz="4" w:space="0" w:color="auto"/>
              <w:right w:val="single" w:sz="4" w:space="0" w:color="auto"/>
            </w:tcBorders>
            <w:vAlign w:val="center"/>
          </w:tcPr>
          <w:p w14:paraId="5DF9CAF6" w14:textId="77777777" w:rsidR="007526C3" w:rsidRPr="00E34CB6" w:rsidRDefault="007526C3" w:rsidP="007526C3">
            <w:pPr>
              <w:jc w:val="center"/>
              <w:rPr>
                <w:rFonts w:ascii="Proxima Nova Rg" w:hAnsi="Proxima Nova Rg" w:cstheme="minorHAnsi"/>
                <w:sz w:val="20"/>
                <w:szCs w:val="20"/>
              </w:rPr>
            </w:pPr>
          </w:p>
        </w:tc>
        <w:tc>
          <w:tcPr>
            <w:tcW w:w="5140" w:type="dxa"/>
            <w:gridSpan w:val="2"/>
            <w:tcBorders>
              <w:top w:val="single" w:sz="4" w:space="0" w:color="auto"/>
              <w:left w:val="single" w:sz="4" w:space="0" w:color="auto"/>
              <w:right w:val="single" w:sz="4" w:space="0" w:color="auto"/>
            </w:tcBorders>
            <w:shd w:val="clear" w:color="auto" w:fill="F3F3F3"/>
            <w:vAlign w:val="center"/>
          </w:tcPr>
          <w:p w14:paraId="52EC25A5" w14:textId="7AA6311B" w:rsidR="007526C3" w:rsidRPr="00E34CB6" w:rsidRDefault="007526C3" w:rsidP="007526C3">
            <w:pPr>
              <w:pStyle w:val="H1"/>
              <w:spacing w:before="0" w:after="0"/>
              <w:jc w:val="center"/>
              <w:rPr>
                <w:rFonts w:ascii="Proxima Nova Rg" w:hAnsi="Proxima Nova Rg" w:cstheme="minorHAnsi"/>
                <w:color w:val="1F3864" w:themeColor="accent1" w:themeShade="80"/>
                <w:sz w:val="20"/>
                <w:szCs w:val="20"/>
              </w:rPr>
            </w:pPr>
            <w:r w:rsidRPr="00E34CB6">
              <w:rPr>
                <w:rFonts w:ascii="Proxima Nova Rg" w:hAnsi="Proxima Nova Rg" w:cstheme="minorHAnsi"/>
                <w:color w:val="1F3864" w:themeColor="accent1" w:themeShade="80"/>
                <w:sz w:val="20"/>
                <w:szCs w:val="20"/>
              </w:rPr>
              <w:t>Country, Locality(</w:t>
            </w:r>
            <w:r w:rsidR="003B3CB6" w:rsidRPr="00E34CB6">
              <w:rPr>
                <w:rFonts w:ascii="Proxima Nova Rg" w:hAnsi="Proxima Nova Rg" w:cstheme="minorHAnsi"/>
                <w:color w:val="1F3864" w:themeColor="accent1" w:themeShade="80"/>
                <w:sz w:val="20"/>
                <w:szCs w:val="20"/>
              </w:rPr>
              <w:t>ie</w:t>
            </w:r>
            <w:r w:rsidRPr="00E34CB6">
              <w:rPr>
                <w:rFonts w:ascii="Proxima Nova Rg" w:hAnsi="Proxima Nova Rg" w:cstheme="minorHAnsi"/>
                <w:color w:val="1F3864" w:themeColor="accent1" w:themeShade="80"/>
                <w:sz w:val="20"/>
                <w:szCs w:val="20"/>
              </w:rPr>
              <w:t>s), Priority Area(s) / Strategic Results</w:t>
            </w:r>
            <w:r w:rsidRPr="00E34CB6">
              <w:rPr>
                <w:rStyle w:val="FootnoteReference"/>
                <w:rFonts w:ascii="Proxima Nova Rg" w:hAnsi="Proxima Nova Rg" w:cstheme="minorHAnsi"/>
                <w:color w:val="1F3864" w:themeColor="accent1" w:themeShade="80"/>
                <w:sz w:val="20"/>
                <w:szCs w:val="20"/>
              </w:rPr>
              <w:footnoteReference w:id="2"/>
            </w:r>
          </w:p>
        </w:tc>
      </w:tr>
      <w:tr w:rsidR="007526C3" w:rsidRPr="00E34CB6" w14:paraId="64EBB279" w14:textId="77777777" w:rsidTr="00B13D85">
        <w:trPr>
          <w:trHeight w:val="300"/>
        </w:trPr>
        <w:tc>
          <w:tcPr>
            <w:tcW w:w="4962" w:type="dxa"/>
            <w:gridSpan w:val="2"/>
            <w:vMerge w:val="restart"/>
            <w:tcBorders>
              <w:left w:val="single" w:sz="4" w:space="0" w:color="auto"/>
              <w:right w:val="single" w:sz="4" w:space="0" w:color="auto"/>
            </w:tcBorders>
          </w:tcPr>
          <w:p w14:paraId="19042257" w14:textId="7D633075" w:rsidR="007526C3" w:rsidRPr="00E34CB6" w:rsidRDefault="007526C3" w:rsidP="007526C3">
            <w:pPr>
              <w:pStyle w:val="BodyText"/>
              <w:numPr>
                <w:ilvl w:val="0"/>
                <w:numId w:val="5"/>
              </w:numPr>
              <w:spacing w:after="0" w:line="240" w:lineRule="auto"/>
              <w:ind w:left="342"/>
              <w:jc w:val="both"/>
              <w:rPr>
                <w:rFonts w:ascii="Proxima Nova Rg" w:hAnsi="Proxima Nova Rg" w:cstheme="minorHAnsi"/>
                <w:bCs/>
                <w:iCs/>
                <w:snapToGrid w:val="0"/>
                <w:sz w:val="20"/>
                <w:szCs w:val="20"/>
              </w:rPr>
            </w:pPr>
            <w:r w:rsidRPr="00E34CB6">
              <w:rPr>
                <w:rFonts w:ascii="Proxima Nova Rg" w:hAnsi="Proxima Nova Rg" w:cstheme="minorHAnsi"/>
                <w:bCs/>
                <w:iCs/>
                <w:snapToGrid w:val="0"/>
                <w:sz w:val="20"/>
                <w:szCs w:val="20"/>
              </w:rPr>
              <w:t>Pro</w:t>
            </w:r>
            <w:r w:rsidR="00C7004B" w:rsidRPr="00E34CB6">
              <w:rPr>
                <w:rFonts w:ascii="Proxima Nova Rg" w:hAnsi="Proxima Nova Rg" w:cstheme="minorHAnsi"/>
                <w:bCs/>
                <w:iCs/>
                <w:snapToGrid w:val="0"/>
                <w:sz w:val="20"/>
                <w:szCs w:val="20"/>
              </w:rPr>
              <w:t>ject</w:t>
            </w:r>
            <w:r w:rsidRPr="00E34CB6">
              <w:rPr>
                <w:rFonts w:ascii="Proxima Nova Rg" w:hAnsi="Proxima Nova Rg" w:cstheme="minorHAnsi"/>
                <w:bCs/>
                <w:iCs/>
                <w:snapToGrid w:val="0"/>
                <w:sz w:val="20"/>
                <w:szCs w:val="20"/>
              </w:rPr>
              <w:t xml:space="preserve"> Title:</w:t>
            </w:r>
            <w:r w:rsidR="00081D9A" w:rsidRPr="00291B39">
              <w:rPr>
                <w:rFonts w:ascii="Proxima Nova Rg" w:hAnsi="Proxima Nova Rg" w:cs="Calibri"/>
                <w:b/>
                <w:bCs/>
                <w:sz w:val="20"/>
                <w:szCs w:val="20"/>
                <w:lang w:val="en-GB"/>
              </w:rPr>
              <w:t xml:space="preserve"> </w:t>
            </w:r>
            <w:r w:rsidR="00081D9A" w:rsidRPr="00E34CB6">
              <w:rPr>
                <w:rFonts w:ascii="Proxima Nova Rg" w:hAnsi="Proxima Nova Rg" w:cs="Calibri"/>
                <w:sz w:val="20"/>
                <w:szCs w:val="20"/>
                <w:lang w:val="en-GB"/>
              </w:rPr>
              <w:t>Advancing the Forensic Capacities of the Police Directorate of Montenegro for processing Firearms and Explosives-related Crimes.</w:t>
            </w:r>
          </w:p>
          <w:p w14:paraId="4EA6234B" w14:textId="2B907820" w:rsidR="007526C3" w:rsidRPr="00E34CB6" w:rsidRDefault="007526C3" w:rsidP="007526C3">
            <w:pPr>
              <w:pStyle w:val="BodyText"/>
              <w:numPr>
                <w:ilvl w:val="0"/>
                <w:numId w:val="5"/>
              </w:numPr>
              <w:spacing w:after="0" w:line="240" w:lineRule="auto"/>
              <w:ind w:left="342"/>
              <w:jc w:val="both"/>
              <w:rPr>
                <w:rFonts w:ascii="Proxima Nova Rg" w:hAnsi="Proxima Nova Rg" w:cstheme="minorHAnsi"/>
                <w:bCs/>
                <w:i/>
                <w:iCs/>
                <w:snapToGrid w:val="0"/>
                <w:sz w:val="20"/>
                <w:szCs w:val="20"/>
                <w:lang w:val="en-GB"/>
              </w:rPr>
            </w:pPr>
            <w:r w:rsidRPr="00E34CB6">
              <w:rPr>
                <w:rFonts w:ascii="Proxima Nova Rg" w:hAnsi="Proxima Nova Rg" w:cstheme="minorHAnsi"/>
                <w:bCs/>
                <w:iCs/>
                <w:snapToGrid w:val="0"/>
                <w:sz w:val="20"/>
                <w:szCs w:val="20"/>
              </w:rPr>
              <w:t>Pro</w:t>
            </w:r>
            <w:r w:rsidR="00C7004B" w:rsidRPr="00E34CB6">
              <w:rPr>
                <w:rFonts w:ascii="Proxima Nova Rg" w:hAnsi="Proxima Nova Rg" w:cstheme="minorHAnsi"/>
                <w:bCs/>
                <w:iCs/>
                <w:snapToGrid w:val="0"/>
                <w:sz w:val="20"/>
                <w:szCs w:val="20"/>
              </w:rPr>
              <w:t>ject</w:t>
            </w:r>
            <w:r w:rsidRPr="00E34CB6">
              <w:rPr>
                <w:rFonts w:ascii="Proxima Nova Rg" w:hAnsi="Proxima Nova Rg" w:cstheme="minorHAnsi"/>
                <w:bCs/>
                <w:iCs/>
                <w:snapToGrid w:val="0"/>
                <w:sz w:val="20"/>
                <w:szCs w:val="20"/>
              </w:rPr>
              <w:t xml:space="preserve"> Number</w:t>
            </w:r>
            <w:r w:rsidR="00426DB9" w:rsidRPr="00E34CB6">
              <w:rPr>
                <w:rFonts w:ascii="Proxima Nova Rg" w:hAnsi="Proxima Nova Rg" w:cstheme="minorHAnsi"/>
                <w:bCs/>
                <w:iCs/>
                <w:snapToGrid w:val="0"/>
                <w:sz w:val="20"/>
                <w:szCs w:val="20"/>
              </w:rPr>
              <w:t>:</w:t>
            </w:r>
            <w:r w:rsidR="00544894" w:rsidRPr="00E34CB6">
              <w:rPr>
                <w:rFonts w:ascii="Proxima Nova Rg" w:hAnsi="Proxima Nova Rg" w:cstheme="minorHAnsi"/>
                <w:b/>
                <w:bCs/>
                <w:sz w:val="20"/>
                <w:szCs w:val="20"/>
              </w:rPr>
              <w:t xml:space="preserve"> </w:t>
            </w:r>
            <w:r w:rsidR="00544894" w:rsidRPr="00E34CB6">
              <w:rPr>
                <w:rFonts w:ascii="Proxima Nova Rg" w:hAnsi="Proxima Nova Rg" w:cstheme="minorHAnsi"/>
                <w:sz w:val="20"/>
                <w:szCs w:val="20"/>
              </w:rPr>
              <w:t>01001578</w:t>
            </w:r>
          </w:p>
          <w:p w14:paraId="56A4DD38" w14:textId="0A1AE742" w:rsidR="007526C3" w:rsidRPr="00E34CB6" w:rsidRDefault="007526C3" w:rsidP="007526C3">
            <w:pPr>
              <w:pStyle w:val="BodyText"/>
              <w:numPr>
                <w:ilvl w:val="0"/>
                <w:numId w:val="5"/>
              </w:numPr>
              <w:spacing w:after="0" w:line="240" w:lineRule="auto"/>
              <w:ind w:left="342"/>
              <w:jc w:val="both"/>
              <w:rPr>
                <w:rFonts w:ascii="Proxima Nova Rg" w:hAnsi="Proxima Nova Rg" w:cstheme="minorHAnsi"/>
                <w:i/>
                <w:sz w:val="20"/>
                <w:szCs w:val="20"/>
              </w:rPr>
            </w:pPr>
            <w:r w:rsidRPr="00E34CB6">
              <w:rPr>
                <w:rFonts w:ascii="Proxima Nova Rg" w:hAnsi="Proxima Nova Rg" w:cstheme="minorHAnsi"/>
                <w:bCs/>
                <w:iCs/>
                <w:snapToGrid w:val="0"/>
                <w:sz w:val="20"/>
                <w:szCs w:val="20"/>
              </w:rPr>
              <w:t>MPTF Office Project Reference Number:</w:t>
            </w:r>
            <w:r w:rsidRPr="00E34CB6">
              <w:rPr>
                <w:rStyle w:val="FootnoteReference"/>
                <w:rFonts w:ascii="Proxima Nova Rg" w:hAnsi="Proxima Nova Rg" w:cstheme="minorHAnsi"/>
                <w:bCs/>
                <w:iCs/>
                <w:snapToGrid w:val="0"/>
                <w:sz w:val="20"/>
                <w:szCs w:val="20"/>
              </w:rPr>
              <w:footnoteReference w:id="3"/>
            </w:r>
            <w:r w:rsidRPr="00E34CB6">
              <w:rPr>
                <w:rFonts w:ascii="Proxima Nova Rg" w:hAnsi="Proxima Nova Rg" w:cstheme="minorHAnsi"/>
                <w:i/>
                <w:sz w:val="20"/>
                <w:szCs w:val="20"/>
              </w:rPr>
              <w:t xml:space="preserve"> </w:t>
            </w:r>
            <w:r w:rsidR="00411AB6" w:rsidRPr="00E34CB6">
              <w:rPr>
                <w:rFonts w:ascii="Proxima Nova Rg" w:hAnsi="Proxima Nova Rg" w:cstheme="minorHAnsi"/>
                <w:iCs/>
                <w:sz w:val="20"/>
                <w:szCs w:val="20"/>
              </w:rPr>
              <w:t>140474</w:t>
            </w:r>
          </w:p>
        </w:tc>
        <w:tc>
          <w:tcPr>
            <w:tcW w:w="284" w:type="dxa"/>
            <w:vMerge/>
            <w:tcBorders>
              <w:left w:val="single" w:sz="4" w:space="0" w:color="auto"/>
              <w:right w:val="single" w:sz="4" w:space="0" w:color="auto"/>
            </w:tcBorders>
          </w:tcPr>
          <w:p w14:paraId="0DC7998B" w14:textId="77777777" w:rsidR="007526C3" w:rsidRPr="00E34CB6" w:rsidRDefault="007526C3" w:rsidP="007526C3">
            <w:pPr>
              <w:pStyle w:val="BodyText"/>
              <w:spacing w:after="0" w:line="240" w:lineRule="auto"/>
              <w:rPr>
                <w:rFonts w:ascii="Proxima Nova Rg" w:hAnsi="Proxima Nova Rg" w:cstheme="minorHAnsi"/>
                <w:sz w:val="20"/>
                <w:szCs w:val="20"/>
              </w:rPr>
            </w:pPr>
          </w:p>
        </w:tc>
        <w:tc>
          <w:tcPr>
            <w:tcW w:w="5140" w:type="dxa"/>
            <w:gridSpan w:val="2"/>
            <w:tcBorders>
              <w:left w:val="single" w:sz="4" w:space="0" w:color="auto"/>
              <w:bottom w:val="single" w:sz="4" w:space="0" w:color="auto"/>
              <w:right w:val="single" w:sz="4" w:space="0" w:color="auto"/>
            </w:tcBorders>
          </w:tcPr>
          <w:p w14:paraId="3D5A2810" w14:textId="77777777" w:rsidR="007526C3" w:rsidRPr="00E34CB6" w:rsidRDefault="007526C3" w:rsidP="007526C3">
            <w:pPr>
              <w:pStyle w:val="BodyText"/>
              <w:spacing w:after="0" w:line="240" w:lineRule="auto"/>
              <w:rPr>
                <w:rFonts w:ascii="Proxima Nova Rg" w:hAnsi="Proxima Nova Rg" w:cstheme="minorHAnsi"/>
                <w:bCs/>
                <w:i/>
                <w:iCs/>
                <w:snapToGrid w:val="0"/>
                <w:sz w:val="20"/>
                <w:szCs w:val="20"/>
              </w:rPr>
            </w:pPr>
            <w:r w:rsidRPr="00E34CB6">
              <w:rPr>
                <w:rFonts w:ascii="Proxima Nova Rg" w:hAnsi="Proxima Nova Rg" w:cstheme="minorHAnsi"/>
                <w:bCs/>
                <w:i/>
                <w:iCs/>
                <w:snapToGrid w:val="0"/>
                <w:sz w:val="20"/>
                <w:szCs w:val="20"/>
              </w:rPr>
              <w:t>(if applicable)</w:t>
            </w:r>
          </w:p>
          <w:p w14:paraId="46BFBAFD" w14:textId="382E863C" w:rsidR="007526C3" w:rsidRPr="00E34CB6" w:rsidRDefault="007526C3" w:rsidP="007526C3">
            <w:pPr>
              <w:pStyle w:val="BodyText"/>
              <w:spacing w:after="0" w:line="240" w:lineRule="auto"/>
              <w:rPr>
                <w:rFonts w:ascii="Proxima Nova Rg" w:hAnsi="Proxima Nova Rg" w:cstheme="minorHAnsi"/>
                <w:bCs/>
                <w:i/>
                <w:iCs/>
                <w:snapToGrid w:val="0"/>
                <w:sz w:val="20"/>
                <w:szCs w:val="20"/>
              </w:rPr>
            </w:pPr>
            <w:r w:rsidRPr="00E34CB6">
              <w:rPr>
                <w:rFonts w:ascii="Proxima Nova Rg" w:hAnsi="Proxima Nova Rg" w:cstheme="minorHAnsi"/>
                <w:bCs/>
                <w:i/>
                <w:iCs/>
                <w:snapToGrid w:val="0"/>
                <w:sz w:val="20"/>
                <w:szCs w:val="20"/>
              </w:rPr>
              <w:t>Country/Region</w:t>
            </w:r>
            <w:r w:rsidR="004050A9" w:rsidRPr="00E34CB6">
              <w:rPr>
                <w:rFonts w:ascii="Proxima Nova Rg" w:hAnsi="Proxima Nova Rg" w:cstheme="minorHAnsi"/>
                <w:bCs/>
                <w:i/>
                <w:iCs/>
                <w:snapToGrid w:val="0"/>
                <w:sz w:val="20"/>
                <w:szCs w:val="20"/>
              </w:rPr>
              <w:t xml:space="preserve"> RBEC</w:t>
            </w:r>
          </w:p>
          <w:p w14:paraId="44755932" w14:textId="77777777" w:rsidR="007526C3" w:rsidRPr="00E34CB6" w:rsidRDefault="007526C3" w:rsidP="007526C3">
            <w:pPr>
              <w:pStyle w:val="BodyText"/>
              <w:spacing w:after="0" w:line="240" w:lineRule="auto"/>
              <w:rPr>
                <w:rFonts w:ascii="Proxima Nova Rg" w:hAnsi="Proxima Nova Rg" w:cstheme="minorHAnsi"/>
                <w:sz w:val="20"/>
                <w:szCs w:val="20"/>
              </w:rPr>
            </w:pPr>
          </w:p>
        </w:tc>
      </w:tr>
      <w:tr w:rsidR="007526C3" w:rsidRPr="00E34CB6" w14:paraId="73D55D73" w14:textId="77777777" w:rsidTr="00B13D85">
        <w:trPr>
          <w:trHeight w:val="426"/>
        </w:trPr>
        <w:tc>
          <w:tcPr>
            <w:tcW w:w="4962" w:type="dxa"/>
            <w:gridSpan w:val="2"/>
            <w:vMerge/>
            <w:tcBorders>
              <w:left w:val="single" w:sz="4" w:space="0" w:color="auto"/>
              <w:bottom w:val="single" w:sz="4" w:space="0" w:color="auto"/>
              <w:right w:val="single" w:sz="4" w:space="0" w:color="auto"/>
            </w:tcBorders>
          </w:tcPr>
          <w:p w14:paraId="412AA798" w14:textId="77777777" w:rsidR="007526C3" w:rsidRPr="00E34CB6" w:rsidRDefault="007526C3" w:rsidP="007526C3">
            <w:pPr>
              <w:pStyle w:val="BodyText"/>
              <w:numPr>
                <w:ilvl w:val="0"/>
                <w:numId w:val="5"/>
              </w:numPr>
              <w:spacing w:after="0" w:line="240" w:lineRule="auto"/>
              <w:ind w:left="342"/>
              <w:jc w:val="both"/>
              <w:rPr>
                <w:rFonts w:ascii="Proxima Nova Rg" w:hAnsi="Proxima Nova Rg" w:cstheme="minorHAnsi"/>
                <w:bCs/>
                <w:iCs/>
                <w:snapToGrid w:val="0"/>
                <w:sz w:val="20"/>
                <w:szCs w:val="20"/>
              </w:rPr>
            </w:pPr>
          </w:p>
        </w:tc>
        <w:tc>
          <w:tcPr>
            <w:tcW w:w="284" w:type="dxa"/>
            <w:vMerge/>
            <w:tcBorders>
              <w:left w:val="single" w:sz="4" w:space="0" w:color="auto"/>
              <w:right w:val="single" w:sz="4" w:space="0" w:color="auto"/>
            </w:tcBorders>
          </w:tcPr>
          <w:p w14:paraId="1C6C51AE" w14:textId="77777777" w:rsidR="007526C3" w:rsidRPr="00E34CB6" w:rsidRDefault="007526C3" w:rsidP="007526C3">
            <w:pPr>
              <w:pStyle w:val="BodyText"/>
              <w:spacing w:after="0" w:line="240" w:lineRule="auto"/>
              <w:rPr>
                <w:rFonts w:ascii="Proxima Nova Rg" w:hAnsi="Proxima Nova Rg" w:cstheme="minorHAnsi"/>
                <w:sz w:val="20"/>
                <w:szCs w:val="20"/>
              </w:rPr>
            </w:pPr>
          </w:p>
        </w:tc>
        <w:tc>
          <w:tcPr>
            <w:tcW w:w="5140" w:type="dxa"/>
            <w:gridSpan w:val="2"/>
            <w:tcBorders>
              <w:top w:val="single" w:sz="4" w:space="0" w:color="auto"/>
              <w:left w:val="single" w:sz="4" w:space="0" w:color="auto"/>
              <w:bottom w:val="single" w:sz="4" w:space="0" w:color="auto"/>
              <w:right w:val="single" w:sz="4" w:space="0" w:color="auto"/>
            </w:tcBorders>
          </w:tcPr>
          <w:p w14:paraId="6DE030AB" w14:textId="77777777" w:rsidR="00F45B19" w:rsidRPr="00E34CB6" w:rsidRDefault="007526C3" w:rsidP="007526C3">
            <w:pPr>
              <w:pStyle w:val="BodyText"/>
              <w:spacing w:after="0" w:line="240" w:lineRule="auto"/>
              <w:rPr>
                <w:rFonts w:ascii="Proxima Nova Rg" w:hAnsi="Proxima Nova Rg" w:cstheme="minorHAnsi"/>
                <w:bCs/>
                <w:i/>
                <w:iCs/>
                <w:snapToGrid w:val="0"/>
                <w:sz w:val="20"/>
                <w:szCs w:val="20"/>
              </w:rPr>
            </w:pPr>
            <w:r w:rsidRPr="00E34CB6">
              <w:rPr>
                <w:rFonts w:ascii="Proxima Nova Rg" w:hAnsi="Proxima Nova Rg" w:cstheme="minorHAnsi"/>
                <w:bCs/>
                <w:i/>
                <w:iCs/>
                <w:snapToGrid w:val="0"/>
                <w:sz w:val="20"/>
                <w:szCs w:val="20"/>
              </w:rPr>
              <w:t>Priority area/ strategic results</w:t>
            </w:r>
          </w:p>
          <w:p w14:paraId="44D7F63C" w14:textId="77777777" w:rsidR="00F45B19" w:rsidRPr="00E34CB6" w:rsidRDefault="00F45B19" w:rsidP="007526C3">
            <w:pPr>
              <w:pStyle w:val="BodyText"/>
              <w:spacing w:after="0" w:line="240" w:lineRule="auto"/>
              <w:rPr>
                <w:rFonts w:ascii="Proxima Nova Rg" w:hAnsi="Proxima Nova Rg" w:cstheme="minorHAnsi"/>
                <w:bCs/>
                <w:i/>
                <w:iCs/>
                <w:snapToGrid w:val="0"/>
                <w:sz w:val="20"/>
                <w:szCs w:val="20"/>
              </w:rPr>
            </w:pPr>
          </w:p>
          <w:p w14:paraId="0286436D" w14:textId="00679F91" w:rsidR="007526C3" w:rsidRPr="00E34CB6" w:rsidRDefault="00F45B19" w:rsidP="007526C3">
            <w:pPr>
              <w:pStyle w:val="BodyText"/>
              <w:spacing w:after="0" w:line="240" w:lineRule="auto"/>
              <w:rPr>
                <w:rFonts w:ascii="Proxima Nova Rg" w:hAnsi="Proxima Nova Rg" w:cstheme="minorHAnsi"/>
                <w:bCs/>
                <w:i/>
                <w:iCs/>
                <w:snapToGrid w:val="0"/>
                <w:sz w:val="20"/>
                <w:szCs w:val="20"/>
              </w:rPr>
            </w:pPr>
            <w:r w:rsidRPr="00E34CB6">
              <w:rPr>
                <w:rFonts w:ascii="Proxima Nova Rg" w:hAnsi="Proxima Nova Rg" w:cstheme="minorHAnsi"/>
                <w:bCs/>
                <w:i/>
                <w:iCs/>
                <w:snapToGrid w:val="0"/>
                <w:sz w:val="20"/>
                <w:szCs w:val="20"/>
              </w:rPr>
              <w:t xml:space="preserve">SALW Control Roadmap – Goals </w:t>
            </w:r>
            <w:r w:rsidR="00AD3241">
              <w:rPr>
                <w:rFonts w:ascii="Proxima Nova Rg" w:hAnsi="Proxima Nova Rg" w:cstheme="minorHAnsi"/>
                <w:bCs/>
                <w:i/>
                <w:iCs/>
                <w:snapToGrid w:val="0"/>
                <w:sz w:val="20"/>
                <w:szCs w:val="20"/>
              </w:rPr>
              <w:t>2</w:t>
            </w:r>
            <w:r w:rsidRPr="00E34CB6">
              <w:rPr>
                <w:rFonts w:ascii="Proxima Nova Rg" w:hAnsi="Proxima Nova Rg" w:cstheme="minorHAnsi"/>
                <w:bCs/>
                <w:i/>
                <w:iCs/>
                <w:snapToGrid w:val="0"/>
                <w:sz w:val="20"/>
                <w:szCs w:val="20"/>
              </w:rPr>
              <w:t xml:space="preserve"> and 3</w:t>
            </w:r>
            <w:r w:rsidR="007526C3" w:rsidRPr="00E34CB6">
              <w:rPr>
                <w:rFonts w:ascii="Proxima Nova Rg" w:hAnsi="Proxima Nova Rg" w:cstheme="minorHAnsi"/>
                <w:bCs/>
                <w:i/>
                <w:iCs/>
                <w:snapToGrid w:val="0"/>
                <w:sz w:val="20"/>
                <w:szCs w:val="20"/>
              </w:rPr>
              <w:t xml:space="preserve"> </w:t>
            </w:r>
          </w:p>
        </w:tc>
      </w:tr>
      <w:tr w:rsidR="007526C3" w:rsidRPr="00E34CB6" w14:paraId="3582EDBB" w14:textId="77777777" w:rsidTr="00B13D85">
        <w:trPr>
          <w:trHeight w:val="283"/>
        </w:trPr>
        <w:tc>
          <w:tcPr>
            <w:tcW w:w="4962" w:type="dxa"/>
            <w:gridSpan w:val="2"/>
            <w:tcBorders>
              <w:top w:val="single" w:sz="4" w:space="0" w:color="auto"/>
              <w:left w:val="single" w:sz="4" w:space="0" w:color="auto"/>
              <w:right w:val="single" w:sz="4" w:space="0" w:color="auto"/>
            </w:tcBorders>
            <w:shd w:val="clear" w:color="auto" w:fill="F3F3F3"/>
            <w:vAlign w:val="center"/>
          </w:tcPr>
          <w:p w14:paraId="5B6EEF1A" w14:textId="77777777" w:rsidR="007526C3" w:rsidRPr="00E34CB6" w:rsidRDefault="007526C3" w:rsidP="007526C3">
            <w:pPr>
              <w:pStyle w:val="H1"/>
              <w:spacing w:before="0" w:after="0"/>
              <w:jc w:val="center"/>
              <w:rPr>
                <w:rFonts w:ascii="Proxima Nova Rg" w:hAnsi="Proxima Nova Rg" w:cstheme="minorHAnsi"/>
                <w:color w:val="1F3864" w:themeColor="accent1" w:themeShade="80"/>
                <w:sz w:val="20"/>
                <w:szCs w:val="20"/>
              </w:rPr>
            </w:pPr>
            <w:r w:rsidRPr="00E34CB6">
              <w:rPr>
                <w:rFonts w:ascii="Proxima Nova Rg" w:hAnsi="Proxima Nova Rg" w:cstheme="minorHAnsi"/>
                <w:color w:val="1F3864" w:themeColor="accent1" w:themeShade="80"/>
                <w:sz w:val="20"/>
                <w:szCs w:val="20"/>
              </w:rPr>
              <w:t>Participating Organization(s)</w:t>
            </w:r>
          </w:p>
        </w:tc>
        <w:tc>
          <w:tcPr>
            <w:tcW w:w="284" w:type="dxa"/>
            <w:vMerge w:val="restart"/>
            <w:tcBorders>
              <w:left w:val="single" w:sz="4" w:space="0" w:color="auto"/>
              <w:right w:val="single" w:sz="4" w:space="0" w:color="auto"/>
            </w:tcBorders>
            <w:vAlign w:val="center"/>
          </w:tcPr>
          <w:p w14:paraId="49D79F9F" w14:textId="77777777" w:rsidR="007526C3" w:rsidRPr="00E34CB6" w:rsidRDefault="007526C3" w:rsidP="007526C3">
            <w:pPr>
              <w:jc w:val="center"/>
              <w:rPr>
                <w:rFonts w:ascii="Proxima Nova Rg" w:hAnsi="Proxima Nova Rg" w:cstheme="minorHAnsi"/>
                <w:sz w:val="20"/>
                <w:szCs w:val="20"/>
              </w:rPr>
            </w:pPr>
          </w:p>
        </w:tc>
        <w:tc>
          <w:tcPr>
            <w:tcW w:w="5140" w:type="dxa"/>
            <w:gridSpan w:val="2"/>
            <w:tcBorders>
              <w:top w:val="single" w:sz="4" w:space="0" w:color="auto"/>
              <w:left w:val="single" w:sz="4" w:space="0" w:color="auto"/>
              <w:right w:val="single" w:sz="4" w:space="0" w:color="auto"/>
            </w:tcBorders>
            <w:shd w:val="clear" w:color="auto" w:fill="F3F3F3"/>
            <w:vAlign w:val="center"/>
          </w:tcPr>
          <w:p w14:paraId="7013752B" w14:textId="77777777" w:rsidR="007526C3" w:rsidRPr="00E34CB6" w:rsidRDefault="007526C3" w:rsidP="007526C3">
            <w:pPr>
              <w:pStyle w:val="H1"/>
              <w:spacing w:before="0" w:after="0"/>
              <w:jc w:val="center"/>
              <w:rPr>
                <w:rFonts w:ascii="Proxima Nova Rg" w:hAnsi="Proxima Nova Rg" w:cstheme="minorHAnsi"/>
                <w:color w:val="1F3864" w:themeColor="accent1" w:themeShade="80"/>
                <w:sz w:val="20"/>
                <w:szCs w:val="20"/>
              </w:rPr>
            </w:pPr>
            <w:r w:rsidRPr="00E34CB6">
              <w:rPr>
                <w:rFonts w:ascii="Proxima Nova Rg" w:hAnsi="Proxima Nova Rg" w:cstheme="minorHAnsi"/>
                <w:color w:val="1F3864" w:themeColor="accent1" w:themeShade="80"/>
                <w:sz w:val="20"/>
                <w:szCs w:val="20"/>
              </w:rPr>
              <w:t>Implementing Partners</w:t>
            </w:r>
          </w:p>
        </w:tc>
      </w:tr>
      <w:tr w:rsidR="007526C3" w:rsidRPr="00E34CB6" w14:paraId="340307A9" w14:textId="77777777" w:rsidTr="00B13D85">
        <w:trPr>
          <w:trHeight w:val="495"/>
        </w:trPr>
        <w:tc>
          <w:tcPr>
            <w:tcW w:w="4962" w:type="dxa"/>
            <w:gridSpan w:val="2"/>
            <w:tcBorders>
              <w:left w:val="single" w:sz="4" w:space="0" w:color="auto"/>
              <w:bottom w:val="single" w:sz="4" w:space="0" w:color="auto"/>
              <w:right w:val="single" w:sz="4" w:space="0" w:color="auto"/>
            </w:tcBorders>
          </w:tcPr>
          <w:p w14:paraId="40F95973" w14:textId="77777777" w:rsidR="005B05B1" w:rsidRPr="00E34CB6" w:rsidRDefault="005B05B1" w:rsidP="005B05B1">
            <w:pPr>
              <w:pStyle w:val="BodyText"/>
              <w:numPr>
                <w:ilvl w:val="0"/>
                <w:numId w:val="13"/>
              </w:numPr>
              <w:spacing w:after="0" w:line="240" w:lineRule="auto"/>
              <w:ind w:left="414"/>
              <w:rPr>
                <w:rFonts w:ascii="Proxima Nova Rg" w:hAnsi="Proxima Nova Rg" w:cstheme="minorHAnsi"/>
                <w:sz w:val="20"/>
                <w:szCs w:val="20"/>
              </w:rPr>
            </w:pPr>
            <w:r w:rsidRPr="00E34CB6">
              <w:rPr>
                <w:rFonts w:ascii="Proxima Nova Rg" w:hAnsi="Proxima Nova Rg" w:cstheme="minorHAnsi"/>
                <w:sz w:val="20"/>
                <w:szCs w:val="20"/>
              </w:rPr>
              <w:t>UNDP Country Office Montenegro</w:t>
            </w:r>
          </w:p>
          <w:p w14:paraId="455AEDF9" w14:textId="77777777" w:rsidR="007526C3" w:rsidRPr="00E34CB6" w:rsidRDefault="007526C3" w:rsidP="007526C3">
            <w:pPr>
              <w:pStyle w:val="BodyText"/>
              <w:spacing w:after="0" w:line="240" w:lineRule="auto"/>
              <w:rPr>
                <w:rFonts w:ascii="Proxima Nova Rg" w:hAnsi="Proxima Nova Rg" w:cstheme="minorHAnsi"/>
                <w:i/>
                <w:sz w:val="20"/>
                <w:szCs w:val="20"/>
              </w:rPr>
            </w:pPr>
          </w:p>
        </w:tc>
        <w:tc>
          <w:tcPr>
            <w:tcW w:w="284" w:type="dxa"/>
            <w:vMerge/>
            <w:tcBorders>
              <w:left w:val="single" w:sz="4" w:space="0" w:color="auto"/>
              <w:right w:val="single" w:sz="4" w:space="0" w:color="auto"/>
            </w:tcBorders>
          </w:tcPr>
          <w:p w14:paraId="4C684CD0" w14:textId="77777777" w:rsidR="007526C3" w:rsidRPr="00E34CB6" w:rsidRDefault="007526C3" w:rsidP="007526C3">
            <w:pPr>
              <w:pStyle w:val="BodyText"/>
              <w:spacing w:after="0" w:line="240" w:lineRule="auto"/>
              <w:rPr>
                <w:rFonts w:ascii="Proxima Nova Rg" w:hAnsi="Proxima Nova Rg" w:cstheme="minorHAnsi"/>
                <w:sz w:val="20"/>
                <w:szCs w:val="20"/>
              </w:rPr>
            </w:pPr>
          </w:p>
        </w:tc>
        <w:tc>
          <w:tcPr>
            <w:tcW w:w="5140" w:type="dxa"/>
            <w:gridSpan w:val="2"/>
            <w:tcBorders>
              <w:left w:val="single" w:sz="4" w:space="0" w:color="auto"/>
              <w:bottom w:val="single" w:sz="4" w:space="0" w:color="auto"/>
              <w:right w:val="single" w:sz="4" w:space="0" w:color="auto"/>
            </w:tcBorders>
          </w:tcPr>
          <w:p w14:paraId="7E5FABD2" w14:textId="7720443F" w:rsidR="004050A9" w:rsidRPr="00E34CB6" w:rsidRDefault="00BC6251" w:rsidP="004050A9">
            <w:pPr>
              <w:pStyle w:val="BodyText"/>
              <w:numPr>
                <w:ilvl w:val="0"/>
                <w:numId w:val="14"/>
              </w:numPr>
              <w:spacing w:after="0" w:line="240" w:lineRule="auto"/>
              <w:ind w:left="376"/>
              <w:jc w:val="both"/>
              <w:rPr>
                <w:rFonts w:ascii="Proxima Nova Rg" w:hAnsi="Proxima Nova Rg" w:cstheme="minorHAnsi"/>
                <w:bCs/>
                <w:iCs/>
                <w:snapToGrid w:val="0"/>
                <w:color w:val="000000"/>
                <w:sz w:val="20"/>
                <w:szCs w:val="20"/>
              </w:rPr>
            </w:pPr>
            <w:r w:rsidRPr="00E34CB6">
              <w:rPr>
                <w:rFonts w:ascii="Proxima Nova Rg" w:hAnsi="Proxima Nova Rg" w:cstheme="minorHAnsi"/>
                <w:bCs/>
                <w:iCs/>
                <w:snapToGrid w:val="0"/>
                <w:color w:val="000000"/>
                <w:sz w:val="20"/>
                <w:szCs w:val="20"/>
              </w:rPr>
              <w:t>Ministry of Interior</w:t>
            </w:r>
            <w:r w:rsidRPr="00E34CB6">
              <w:rPr>
                <w:rFonts w:ascii="Proxima Nova Rg" w:hAnsi="Proxima Nova Rg" w:cstheme="minorHAnsi"/>
                <w:bCs/>
                <w:iCs/>
                <w:snapToGrid w:val="0"/>
                <w:color w:val="000000"/>
                <w:sz w:val="20"/>
                <w:szCs w:val="20"/>
                <w:lang w:val="en-GB"/>
              </w:rPr>
              <w:t>/</w:t>
            </w:r>
            <w:r w:rsidR="004050A9" w:rsidRPr="00E34CB6">
              <w:rPr>
                <w:rFonts w:ascii="Proxima Nova Rg" w:hAnsi="Proxima Nova Rg" w:cstheme="minorHAnsi"/>
                <w:bCs/>
                <w:iCs/>
                <w:snapToGrid w:val="0"/>
                <w:color w:val="000000"/>
                <w:sz w:val="20"/>
                <w:szCs w:val="20"/>
              </w:rPr>
              <w:t>Police</w:t>
            </w:r>
            <w:r w:rsidR="00F45B19" w:rsidRPr="00E34CB6">
              <w:rPr>
                <w:rFonts w:ascii="Proxima Nova Rg" w:hAnsi="Proxima Nova Rg" w:cstheme="minorHAnsi"/>
                <w:bCs/>
                <w:iCs/>
                <w:snapToGrid w:val="0"/>
                <w:color w:val="000000"/>
                <w:sz w:val="20"/>
                <w:szCs w:val="20"/>
              </w:rPr>
              <w:t xml:space="preserve"> </w:t>
            </w:r>
            <w:r w:rsidR="004050A9" w:rsidRPr="00E34CB6">
              <w:rPr>
                <w:rFonts w:ascii="Proxima Nova Rg" w:hAnsi="Proxima Nova Rg" w:cstheme="minorHAnsi"/>
                <w:bCs/>
                <w:iCs/>
                <w:snapToGrid w:val="0"/>
                <w:color w:val="000000"/>
                <w:sz w:val="20"/>
                <w:szCs w:val="20"/>
              </w:rPr>
              <w:t>Directorate/Forensic Center of Montenegro</w:t>
            </w:r>
          </w:p>
          <w:p w14:paraId="58579BDB" w14:textId="4A537295" w:rsidR="007526C3" w:rsidRPr="00E34CB6" w:rsidRDefault="007526C3" w:rsidP="00BC6251">
            <w:pPr>
              <w:pStyle w:val="BodyText"/>
              <w:spacing w:after="0" w:line="240" w:lineRule="auto"/>
              <w:ind w:left="376"/>
              <w:jc w:val="both"/>
              <w:rPr>
                <w:rFonts w:ascii="Proxima Nova Rg" w:hAnsi="Proxima Nova Rg" w:cstheme="minorHAnsi"/>
                <w:bCs/>
                <w:iCs/>
                <w:snapToGrid w:val="0"/>
                <w:color w:val="000000"/>
                <w:sz w:val="20"/>
                <w:szCs w:val="20"/>
              </w:rPr>
            </w:pPr>
          </w:p>
        </w:tc>
      </w:tr>
      <w:tr w:rsidR="007526C3" w:rsidRPr="00E34CB6" w14:paraId="6E7C6E19" w14:textId="77777777" w:rsidTr="00B1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83"/>
        </w:trPr>
        <w:tc>
          <w:tcPr>
            <w:tcW w:w="4962" w:type="dxa"/>
            <w:gridSpan w:val="2"/>
            <w:tcBorders>
              <w:top w:val="single" w:sz="4" w:space="0" w:color="auto"/>
              <w:left w:val="single" w:sz="4" w:space="0" w:color="auto"/>
              <w:bottom w:val="nil"/>
              <w:right w:val="single" w:sz="4" w:space="0" w:color="auto"/>
            </w:tcBorders>
            <w:shd w:val="clear" w:color="auto" w:fill="F2F2F2"/>
            <w:vAlign w:val="center"/>
          </w:tcPr>
          <w:p w14:paraId="7349B5D5" w14:textId="1A74F99E" w:rsidR="007526C3" w:rsidRPr="00E34CB6" w:rsidRDefault="007526C3" w:rsidP="007526C3">
            <w:pPr>
              <w:pStyle w:val="H1"/>
              <w:spacing w:before="0" w:after="0"/>
              <w:jc w:val="center"/>
              <w:rPr>
                <w:rFonts w:ascii="Proxima Nova Rg" w:hAnsi="Proxima Nova Rg" w:cstheme="minorHAnsi"/>
                <w:color w:val="1F3864" w:themeColor="accent1" w:themeShade="80"/>
                <w:sz w:val="20"/>
                <w:szCs w:val="20"/>
              </w:rPr>
            </w:pPr>
            <w:r w:rsidRPr="00E34CB6">
              <w:rPr>
                <w:rFonts w:ascii="Proxima Nova Rg" w:hAnsi="Proxima Nova Rg" w:cstheme="minorHAnsi"/>
                <w:color w:val="1F3864" w:themeColor="accent1" w:themeShade="80"/>
                <w:sz w:val="20"/>
                <w:szCs w:val="20"/>
              </w:rPr>
              <w:t>Project Cost (US$)</w:t>
            </w:r>
          </w:p>
        </w:tc>
        <w:tc>
          <w:tcPr>
            <w:tcW w:w="284" w:type="dxa"/>
            <w:tcBorders>
              <w:top w:val="nil"/>
              <w:left w:val="single" w:sz="4" w:space="0" w:color="auto"/>
              <w:bottom w:val="nil"/>
              <w:right w:val="single" w:sz="4" w:space="0" w:color="auto"/>
            </w:tcBorders>
            <w:shd w:val="clear" w:color="auto" w:fill="auto"/>
            <w:vAlign w:val="center"/>
          </w:tcPr>
          <w:p w14:paraId="6DD1AB9B" w14:textId="77777777" w:rsidR="007526C3" w:rsidRPr="00E34CB6" w:rsidRDefault="007526C3" w:rsidP="007526C3">
            <w:pPr>
              <w:pStyle w:val="H1"/>
              <w:spacing w:before="0" w:after="0"/>
              <w:jc w:val="center"/>
              <w:rPr>
                <w:rFonts w:ascii="Proxima Nova Rg" w:hAnsi="Proxima Nova Rg" w:cstheme="minorHAnsi"/>
                <w:sz w:val="20"/>
                <w:szCs w:val="20"/>
              </w:rPr>
            </w:pPr>
          </w:p>
        </w:tc>
        <w:tc>
          <w:tcPr>
            <w:tcW w:w="5140" w:type="dxa"/>
            <w:gridSpan w:val="2"/>
            <w:tcBorders>
              <w:top w:val="single" w:sz="4" w:space="0" w:color="auto"/>
              <w:left w:val="single" w:sz="4" w:space="0" w:color="auto"/>
              <w:bottom w:val="nil"/>
              <w:right w:val="single" w:sz="4" w:space="0" w:color="auto"/>
            </w:tcBorders>
            <w:shd w:val="clear" w:color="auto" w:fill="F2F2F2"/>
            <w:vAlign w:val="center"/>
          </w:tcPr>
          <w:p w14:paraId="1FB143A2" w14:textId="4C7F88F3" w:rsidR="007526C3" w:rsidRPr="00E34CB6" w:rsidRDefault="007526C3" w:rsidP="007526C3">
            <w:pPr>
              <w:pStyle w:val="H1"/>
              <w:spacing w:before="0" w:after="0"/>
              <w:jc w:val="center"/>
              <w:rPr>
                <w:rFonts w:ascii="Proxima Nova Rg" w:hAnsi="Proxima Nova Rg" w:cstheme="minorHAnsi"/>
                <w:color w:val="1F3864" w:themeColor="accent1" w:themeShade="80"/>
                <w:sz w:val="20"/>
                <w:szCs w:val="20"/>
              </w:rPr>
            </w:pPr>
            <w:r w:rsidRPr="00E34CB6">
              <w:rPr>
                <w:rFonts w:ascii="Proxima Nova Rg" w:hAnsi="Proxima Nova Rg" w:cstheme="minorHAnsi"/>
                <w:color w:val="1F3864" w:themeColor="accent1" w:themeShade="80"/>
                <w:sz w:val="20"/>
                <w:szCs w:val="20"/>
              </w:rPr>
              <w:t>Pro</w:t>
            </w:r>
            <w:r w:rsidR="00312521" w:rsidRPr="00E34CB6">
              <w:rPr>
                <w:rFonts w:ascii="Proxima Nova Rg" w:hAnsi="Proxima Nova Rg" w:cstheme="minorHAnsi"/>
                <w:color w:val="1F3864" w:themeColor="accent1" w:themeShade="80"/>
                <w:sz w:val="20"/>
                <w:szCs w:val="20"/>
              </w:rPr>
              <w:t>ject</w:t>
            </w:r>
            <w:r w:rsidRPr="00E34CB6">
              <w:rPr>
                <w:rFonts w:ascii="Proxima Nova Rg" w:hAnsi="Proxima Nova Rg" w:cstheme="minorHAnsi"/>
                <w:color w:val="1F3864" w:themeColor="accent1" w:themeShade="80"/>
                <w:sz w:val="20"/>
                <w:szCs w:val="20"/>
              </w:rPr>
              <w:t xml:space="preserve"> Duration</w:t>
            </w:r>
          </w:p>
        </w:tc>
      </w:tr>
      <w:tr w:rsidR="007526C3" w:rsidRPr="00E34CB6" w14:paraId="428EFCED" w14:textId="77777777" w:rsidTr="00B1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855"/>
        </w:trPr>
        <w:tc>
          <w:tcPr>
            <w:tcW w:w="2970" w:type="dxa"/>
            <w:tcBorders>
              <w:top w:val="nil"/>
              <w:left w:val="single" w:sz="4" w:space="0" w:color="auto"/>
              <w:bottom w:val="nil"/>
              <w:right w:val="nil"/>
            </w:tcBorders>
            <w:shd w:val="clear" w:color="auto" w:fill="auto"/>
            <w:vAlign w:val="center"/>
          </w:tcPr>
          <w:p w14:paraId="3698A387" w14:textId="1B27D10E" w:rsidR="007526C3" w:rsidRPr="00E34CB6" w:rsidRDefault="007526C3" w:rsidP="007526C3">
            <w:pPr>
              <w:pStyle w:val="H2"/>
              <w:rPr>
                <w:rFonts w:ascii="Proxima Nova Rg" w:hAnsi="Proxima Nova Rg" w:cstheme="minorHAnsi"/>
                <w:b w:val="0"/>
                <w:sz w:val="20"/>
                <w:szCs w:val="20"/>
              </w:rPr>
            </w:pPr>
            <w:r w:rsidRPr="00E34CB6">
              <w:rPr>
                <w:rFonts w:ascii="Proxima Nova Rg" w:hAnsi="Proxima Nova Rg" w:cstheme="minorHAnsi"/>
                <w:b w:val="0"/>
                <w:sz w:val="20"/>
                <w:szCs w:val="20"/>
              </w:rPr>
              <w:t xml:space="preserve">Total approved budget as per project document: </w:t>
            </w:r>
          </w:p>
          <w:p w14:paraId="18C641FF" w14:textId="77777777" w:rsidR="007526C3" w:rsidRPr="00E34CB6" w:rsidRDefault="007526C3" w:rsidP="007526C3">
            <w:pPr>
              <w:pStyle w:val="H2"/>
              <w:rPr>
                <w:rFonts w:ascii="Proxima Nova Rg" w:hAnsi="Proxima Nova Rg" w:cstheme="minorHAnsi"/>
                <w:b w:val="0"/>
                <w:sz w:val="20"/>
                <w:szCs w:val="20"/>
              </w:rPr>
            </w:pPr>
            <w:r w:rsidRPr="00E34CB6">
              <w:rPr>
                <w:rFonts w:ascii="Proxima Nova Rg" w:hAnsi="Proxima Nova Rg" w:cstheme="minorHAnsi"/>
                <w:b w:val="0"/>
                <w:sz w:val="20"/>
                <w:szCs w:val="20"/>
              </w:rPr>
              <w:t>MPTF /JP Contribution</w:t>
            </w:r>
            <w:r w:rsidRPr="00E34CB6">
              <w:rPr>
                <w:rStyle w:val="FootnoteReference"/>
                <w:rFonts w:ascii="Proxima Nova Rg" w:hAnsi="Proxima Nova Rg" w:cstheme="minorHAnsi"/>
                <w:b w:val="0"/>
                <w:sz w:val="20"/>
                <w:szCs w:val="20"/>
              </w:rPr>
              <w:footnoteReference w:id="4"/>
            </w:r>
            <w:r w:rsidRPr="00E34CB6">
              <w:rPr>
                <w:rFonts w:ascii="Proxima Nova Rg" w:hAnsi="Proxima Nova Rg" w:cstheme="minorHAnsi"/>
                <w:b w:val="0"/>
                <w:sz w:val="20"/>
                <w:szCs w:val="20"/>
              </w:rPr>
              <w:t xml:space="preserve">:  </w:t>
            </w:r>
          </w:p>
          <w:p w14:paraId="08DE7FD9" w14:textId="77777777" w:rsidR="007526C3" w:rsidRPr="00E34CB6" w:rsidRDefault="007526C3" w:rsidP="007526C3">
            <w:pPr>
              <w:pStyle w:val="H2"/>
              <w:numPr>
                <w:ilvl w:val="0"/>
                <w:numId w:val="8"/>
              </w:numPr>
              <w:ind w:left="162" w:hanging="180"/>
              <w:rPr>
                <w:rFonts w:ascii="Proxima Nova Rg" w:hAnsi="Proxima Nova Rg" w:cstheme="minorHAnsi"/>
                <w:i/>
                <w:sz w:val="20"/>
                <w:szCs w:val="20"/>
              </w:rPr>
            </w:pPr>
            <w:r w:rsidRPr="00E34CB6">
              <w:rPr>
                <w:rFonts w:ascii="Proxima Nova Rg" w:hAnsi="Proxima Nova Rg" w:cstheme="minorHAnsi"/>
                <w:b w:val="0"/>
                <w:i/>
                <w:sz w:val="20"/>
                <w:szCs w:val="20"/>
              </w:rPr>
              <w:t>by Agency (if applicable)</w:t>
            </w:r>
          </w:p>
        </w:tc>
        <w:tc>
          <w:tcPr>
            <w:tcW w:w="1992" w:type="dxa"/>
            <w:tcBorders>
              <w:top w:val="nil"/>
              <w:left w:val="nil"/>
              <w:bottom w:val="nil"/>
              <w:right w:val="single" w:sz="4" w:space="0" w:color="auto"/>
            </w:tcBorders>
            <w:shd w:val="clear" w:color="auto" w:fill="auto"/>
            <w:vAlign w:val="center"/>
          </w:tcPr>
          <w:p w14:paraId="5ADB61C0" w14:textId="0816583A" w:rsidR="007526C3" w:rsidRPr="00E34CB6" w:rsidRDefault="005B5200" w:rsidP="007526C3">
            <w:pPr>
              <w:pStyle w:val="BodyText"/>
              <w:spacing w:after="0" w:line="240" w:lineRule="auto"/>
              <w:rPr>
                <w:rFonts w:ascii="Proxima Nova Rg" w:hAnsi="Proxima Nova Rg" w:cstheme="minorHAnsi"/>
                <w:color w:val="000000"/>
                <w:sz w:val="20"/>
                <w:szCs w:val="20"/>
              </w:rPr>
            </w:pPr>
            <w:r w:rsidRPr="00E34CB6">
              <w:rPr>
                <w:rFonts w:ascii="Proxima Nova Rg" w:hAnsi="Proxima Nova Rg" w:cstheme="minorHAnsi"/>
                <w:sz w:val="20"/>
                <w:szCs w:val="20"/>
              </w:rPr>
              <w:t>1,</w:t>
            </w:r>
            <w:r w:rsidR="008D4BB4">
              <w:rPr>
                <w:rFonts w:ascii="Proxima Nova Rg" w:hAnsi="Proxima Nova Rg" w:cstheme="minorHAnsi"/>
                <w:sz w:val="20"/>
                <w:szCs w:val="20"/>
              </w:rPr>
              <w:t>3</w:t>
            </w:r>
            <w:r w:rsidRPr="00E34CB6">
              <w:rPr>
                <w:rFonts w:ascii="Proxima Nova Rg" w:hAnsi="Proxima Nova Rg" w:cstheme="minorHAnsi"/>
                <w:sz w:val="20"/>
                <w:szCs w:val="20"/>
              </w:rPr>
              <w:t>91,105</w:t>
            </w:r>
          </w:p>
        </w:tc>
        <w:tc>
          <w:tcPr>
            <w:tcW w:w="284" w:type="dxa"/>
            <w:tcBorders>
              <w:top w:val="nil"/>
              <w:left w:val="single" w:sz="4" w:space="0" w:color="auto"/>
              <w:bottom w:val="nil"/>
              <w:right w:val="single" w:sz="4" w:space="0" w:color="auto"/>
            </w:tcBorders>
            <w:shd w:val="clear" w:color="auto" w:fill="auto"/>
            <w:vAlign w:val="center"/>
          </w:tcPr>
          <w:p w14:paraId="2D41EC40" w14:textId="77777777" w:rsidR="007526C3" w:rsidRPr="00E34CB6" w:rsidRDefault="007526C3" w:rsidP="007526C3">
            <w:pPr>
              <w:pStyle w:val="BodyText"/>
              <w:spacing w:after="0" w:line="240" w:lineRule="auto"/>
              <w:rPr>
                <w:rFonts w:ascii="Proxima Nova Rg" w:hAnsi="Proxima Nova Rg" w:cstheme="minorHAnsi"/>
                <w:sz w:val="20"/>
                <w:szCs w:val="20"/>
              </w:rPr>
            </w:pPr>
          </w:p>
        </w:tc>
        <w:tc>
          <w:tcPr>
            <w:tcW w:w="2058" w:type="dxa"/>
            <w:tcBorders>
              <w:top w:val="nil"/>
              <w:left w:val="single" w:sz="4" w:space="0" w:color="auto"/>
              <w:bottom w:val="nil"/>
              <w:right w:val="nil"/>
            </w:tcBorders>
            <w:shd w:val="clear" w:color="auto" w:fill="auto"/>
            <w:vAlign w:val="center"/>
          </w:tcPr>
          <w:p w14:paraId="5511237F" w14:textId="618BCBCE" w:rsidR="007526C3" w:rsidRPr="00E34CB6" w:rsidRDefault="007526C3" w:rsidP="007526C3">
            <w:pPr>
              <w:pStyle w:val="BodyText"/>
              <w:spacing w:after="0" w:line="240" w:lineRule="auto"/>
              <w:rPr>
                <w:rFonts w:ascii="Proxima Nova Rg" w:hAnsi="Proxima Nova Rg" w:cstheme="minorHAnsi"/>
                <w:sz w:val="20"/>
                <w:szCs w:val="20"/>
              </w:rPr>
            </w:pPr>
            <w:r w:rsidRPr="00E34CB6">
              <w:rPr>
                <w:rFonts w:ascii="Proxima Nova Rg" w:hAnsi="Proxima Nova Rg" w:cstheme="minorHAnsi"/>
                <w:sz w:val="20"/>
                <w:szCs w:val="20"/>
              </w:rPr>
              <w:t xml:space="preserve">Overall Duration </w:t>
            </w:r>
          </w:p>
        </w:tc>
        <w:tc>
          <w:tcPr>
            <w:tcW w:w="3082" w:type="dxa"/>
            <w:tcBorders>
              <w:top w:val="nil"/>
              <w:left w:val="nil"/>
              <w:bottom w:val="nil"/>
              <w:right w:val="single" w:sz="4" w:space="0" w:color="auto"/>
            </w:tcBorders>
            <w:shd w:val="clear" w:color="auto" w:fill="auto"/>
            <w:vAlign w:val="center"/>
          </w:tcPr>
          <w:p w14:paraId="0D8BAD96" w14:textId="3D799F09" w:rsidR="007526C3" w:rsidRPr="00E34CB6" w:rsidRDefault="008E5536" w:rsidP="007526C3">
            <w:pPr>
              <w:pStyle w:val="BodyText"/>
              <w:widowControl w:val="0"/>
              <w:spacing w:after="0" w:line="240" w:lineRule="auto"/>
              <w:rPr>
                <w:rFonts w:ascii="Proxima Nova Rg" w:hAnsi="Proxima Nova Rg" w:cstheme="minorHAnsi"/>
                <w:sz w:val="20"/>
                <w:szCs w:val="20"/>
              </w:rPr>
            </w:pPr>
            <w:r>
              <w:rPr>
                <w:rFonts w:ascii="Proxima Nova Rg" w:hAnsi="Proxima Nova Rg" w:cstheme="minorHAnsi"/>
                <w:i/>
                <w:sz w:val="20"/>
                <w:szCs w:val="20"/>
              </w:rPr>
              <w:t>37</w:t>
            </w:r>
            <w:r w:rsidR="00F45B19" w:rsidRPr="00E34CB6">
              <w:rPr>
                <w:rFonts w:ascii="Proxima Nova Rg" w:hAnsi="Proxima Nova Rg" w:cstheme="minorHAnsi"/>
                <w:i/>
                <w:sz w:val="20"/>
                <w:szCs w:val="20"/>
              </w:rPr>
              <w:t xml:space="preserve"> </w:t>
            </w:r>
            <w:r w:rsidR="001725A8" w:rsidRPr="00E34CB6">
              <w:rPr>
                <w:rFonts w:ascii="Proxima Nova Rg" w:hAnsi="Proxima Nova Rg" w:cstheme="minorHAnsi"/>
                <w:i/>
                <w:sz w:val="20"/>
                <w:szCs w:val="20"/>
              </w:rPr>
              <w:t>months</w:t>
            </w:r>
            <w:r w:rsidR="00F55756" w:rsidRPr="00E34CB6">
              <w:rPr>
                <w:rFonts w:ascii="Proxima Nova Rg" w:hAnsi="Proxima Nova Rg" w:cstheme="minorHAnsi"/>
                <w:i/>
                <w:sz w:val="20"/>
                <w:szCs w:val="20"/>
              </w:rPr>
              <w:t xml:space="preserve"> </w:t>
            </w:r>
          </w:p>
        </w:tc>
      </w:tr>
      <w:tr w:rsidR="007526C3" w:rsidRPr="00E34CB6" w14:paraId="68ED5B3E" w14:textId="77777777" w:rsidTr="00B1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auto"/>
            <w:vAlign w:val="center"/>
          </w:tcPr>
          <w:p w14:paraId="0289FB19" w14:textId="77777777" w:rsidR="007526C3" w:rsidRPr="00E34CB6" w:rsidRDefault="007526C3" w:rsidP="007526C3">
            <w:pPr>
              <w:pStyle w:val="H2"/>
              <w:rPr>
                <w:rFonts w:ascii="Proxima Nova Rg" w:hAnsi="Proxima Nova Rg" w:cstheme="minorHAnsi"/>
                <w:b w:val="0"/>
                <w:sz w:val="20"/>
                <w:szCs w:val="20"/>
              </w:rPr>
            </w:pPr>
            <w:r w:rsidRPr="00E34CB6">
              <w:rPr>
                <w:rFonts w:ascii="Proxima Nova Rg" w:hAnsi="Proxima Nova Rg" w:cstheme="minorHAnsi"/>
                <w:b w:val="0"/>
                <w:sz w:val="20"/>
                <w:szCs w:val="20"/>
              </w:rPr>
              <w:t>Agency Contribution</w:t>
            </w:r>
          </w:p>
          <w:p w14:paraId="0272B03F" w14:textId="77777777" w:rsidR="007526C3" w:rsidRPr="00E34CB6" w:rsidRDefault="007526C3" w:rsidP="007526C3">
            <w:pPr>
              <w:pStyle w:val="H2"/>
              <w:numPr>
                <w:ilvl w:val="0"/>
                <w:numId w:val="7"/>
              </w:numPr>
              <w:ind w:left="162" w:hanging="162"/>
              <w:rPr>
                <w:rFonts w:ascii="Proxima Nova Rg" w:hAnsi="Proxima Nova Rg" w:cstheme="minorHAnsi"/>
                <w:sz w:val="20"/>
                <w:szCs w:val="20"/>
              </w:rPr>
            </w:pPr>
            <w:r w:rsidRPr="00E34CB6">
              <w:rPr>
                <w:rFonts w:ascii="Proxima Nova Rg" w:hAnsi="Proxima Nova Rg" w:cstheme="minorHAnsi"/>
                <w:b w:val="0"/>
                <w:i/>
                <w:sz w:val="20"/>
                <w:szCs w:val="20"/>
              </w:rPr>
              <w:t>by Agency (if applicable)</w:t>
            </w:r>
          </w:p>
        </w:tc>
        <w:tc>
          <w:tcPr>
            <w:tcW w:w="1992" w:type="dxa"/>
            <w:tcBorders>
              <w:top w:val="nil"/>
              <w:left w:val="nil"/>
              <w:bottom w:val="nil"/>
              <w:right w:val="single" w:sz="4" w:space="0" w:color="auto"/>
            </w:tcBorders>
            <w:shd w:val="clear" w:color="auto" w:fill="auto"/>
            <w:vAlign w:val="center"/>
          </w:tcPr>
          <w:p w14:paraId="04E02348" w14:textId="77777777" w:rsidR="007526C3" w:rsidRPr="00E34CB6" w:rsidRDefault="007526C3" w:rsidP="007526C3">
            <w:pPr>
              <w:pStyle w:val="BodyText"/>
              <w:spacing w:after="0" w:line="240" w:lineRule="auto"/>
              <w:rPr>
                <w:rFonts w:ascii="Proxima Nova Rg" w:hAnsi="Proxima Nova Rg" w:cstheme="minorHAnsi"/>
                <w:color w:val="000000"/>
                <w:sz w:val="20"/>
                <w:szCs w:val="20"/>
              </w:rPr>
            </w:pPr>
          </w:p>
        </w:tc>
        <w:tc>
          <w:tcPr>
            <w:tcW w:w="284" w:type="dxa"/>
            <w:tcBorders>
              <w:top w:val="nil"/>
              <w:left w:val="single" w:sz="4" w:space="0" w:color="auto"/>
              <w:bottom w:val="nil"/>
              <w:right w:val="single" w:sz="4" w:space="0" w:color="auto"/>
            </w:tcBorders>
            <w:shd w:val="clear" w:color="auto" w:fill="auto"/>
            <w:vAlign w:val="center"/>
          </w:tcPr>
          <w:p w14:paraId="25B622B9" w14:textId="77777777" w:rsidR="007526C3" w:rsidRPr="00E34CB6" w:rsidRDefault="007526C3" w:rsidP="007526C3">
            <w:pPr>
              <w:pStyle w:val="BodyText"/>
              <w:spacing w:after="0" w:line="240" w:lineRule="auto"/>
              <w:rPr>
                <w:rFonts w:ascii="Proxima Nova Rg" w:hAnsi="Proxima Nova Rg" w:cstheme="minorHAnsi"/>
                <w:sz w:val="20"/>
                <w:szCs w:val="20"/>
              </w:rPr>
            </w:pPr>
          </w:p>
        </w:tc>
        <w:tc>
          <w:tcPr>
            <w:tcW w:w="2058" w:type="dxa"/>
            <w:tcBorders>
              <w:top w:val="nil"/>
              <w:left w:val="single" w:sz="4" w:space="0" w:color="auto"/>
              <w:bottom w:val="nil"/>
              <w:right w:val="nil"/>
            </w:tcBorders>
            <w:shd w:val="clear" w:color="auto" w:fill="auto"/>
            <w:vAlign w:val="center"/>
          </w:tcPr>
          <w:p w14:paraId="575ECD70" w14:textId="6BEB8D38" w:rsidR="007526C3" w:rsidRPr="00E34CB6" w:rsidRDefault="007526C3" w:rsidP="007526C3">
            <w:pPr>
              <w:pStyle w:val="BodyText"/>
              <w:spacing w:after="0" w:line="240" w:lineRule="auto"/>
              <w:rPr>
                <w:rFonts w:ascii="Proxima Nova Rg" w:hAnsi="Proxima Nova Rg" w:cstheme="minorHAnsi"/>
                <w:sz w:val="20"/>
                <w:szCs w:val="20"/>
              </w:rPr>
            </w:pPr>
            <w:r w:rsidRPr="00E34CB6">
              <w:rPr>
                <w:rFonts w:ascii="Proxima Nova Rg" w:hAnsi="Proxima Nova Rg" w:cstheme="minorHAnsi"/>
                <w:sz w:val="20"/>
                <w:szCs w:val="20"/>
              </w:rPr>
              <w:t>Start Date</w:t>
            </w:r>
            <w:r w:rsidRPr="00E34CB6">
              <w:rPr>
                <w:rStyle w:val="FootnoteReference"/>
                <w:rFonts w:ascii="Proxima Nova Rg" w:hAnsi="Proxima Nova Rg" w:cstheme="minorHAnsi"/>
                <w:sz w:val="20"/>
                <w:szCs w:val="20"/>
              </w:rPr>
              <w:footnoteReference w:id="5"/>
            </w:r>
            <w:r w:rsidRPr="00E34CB6">
              <w:rPr>
                <w:rFonts w:ascii="Proxima Nova Rg" w:hAnsi="Proxima Nova Rg" w:cstheme="minorHAnsi"/>
                <w:sz w:val="20"/>
                <w:szCs w:val="20"/>
              </w:rPr>
              <w:t xml:space="preserve"> </w:t>
            </w:r>
          </w:p>
        </w:tc>
        <w:tc>
          <w:tcPr>
            <w:tcW w:w="3082" w:type="dxa"/>
            <w:tcBorders>
              <w:top w:val="nil"/>
              <w:left w:val="nil"/>
              <w:bottom w:val="nil"/>
              <w:right w:val="single" w:sz="4" w:space="0" w:color="auto"/>
            </w:tcBorders>
            <w:shd w:val="clear" w:color="auto" w:fill="auto"/>
            <w:vAlign w:val="center"/>
          </w:tcPr>
          <w:p w14:paraId="6AFC3796" w14:textId="1BA657D3" w:rsidR="007526C3" w:rsidRPr="00E34CB6" w:rsidRDefault="00D3405C" w:rsidP="007526C3">
            <w:pPr>
              <w:pStyle w:val="BodyText"/>
              <w:spacing w:after="0" w:line="240" w:lineRule="auto"/>
              <w:rPr>
                <w:rFonts w:ascii="Proxima Nova Rg" w:hAnsi="Proxima Nova Rg" w:cstheme="minorHAnsi"/>
                <w:sz w:val="20"/>
                <w:szCs w:val="20"/>
              </w:rPr>
            </w:pPr>
            <w:r w:rsidRPr="00E34CB6">
              <w:rPr>
                <w:rFonts w:ascii="Proxima Nova Rg" w:hAnsi="Proxima Nova Rg" w:cstheme="minorHAnsi"/>
                <w:i/>
                <w:sz w:val="20"/>
                <w:szCs w:val="20"/>
              </w:rPr>
              <w:t>28</w:t>
            </w:r>
            <w:r w:rsidR="005B5200" w:rsidRPr="00E34CB6">
              <w:rPr>
                <w:rFonts w:ascii="Proxima Nova Rg" w:hAnsi="Proxima Nova Rg" w:cstheme="minorHAnsi"/>
                <w:i/>
                <w:sz w:val="20"/>
                <w:szCs w:val="20"/>
              </w:rPr>
              <w:t xml:space="preserve"> November </w:t>
            </w:r>
            <w:r w:rsidRPr="00E34CB6">
              <w:rPr>
                <w:rFonts w:ascii="Proxima Nova Rg" w:hAnsi="Proxima Nova Rg" w:cstheme="minorHAnsi"/>
                <w:i/>
                <w:sz w:val="20"/>
                <w:szCs w:val="20"/>
              </w:rPr>
              <w:t>2023</w:t>
            </w:r>
          </w:p>
        </w:tc>
      </w:tr>
      <w:tr w:rsidR="007526C3" w:rsidRPr="00E34CB6" w14:paraId="1A8D6012" w14:textId="77777777" w:rsidTr="00B1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D9D9D9"/>
            <w:vAlign w:val="center"/>
          </w:tcPr>
          <w:p w14:paraId="74D24D23" w14:textId="77777777" w:rsidR="007526C3" w:rsidRPr="00E34CB6" w:rsidRDefault="007526C3" w:rsidP="007526C3">
            <w:pPr>
              <w:pStyle w:val="H2"/>
              <w:rPr>
                <w:rFonts w:ascii="Proxima Nova Rg" w:hAnsi="Proxima Nova Rg" w:cstheme="minorHAnsi"/>
                <w:b w:val="0"/>
                <w:sz w:val="20"/>
                <w:szCs w:val="20"/>
              </w:rPr>
            </w:pPr>
            <w:r w:rsidRPr="00E34CB6">
              <w:rPr>
                <w:rFonts w:ascii="Proxima Nova Rg" w:hAnsi="Proxima Nova Rg" w:cstheme="minorHAnsi"/>
                <w:b w:val="0"/>
                <w:sz w:val="20"/>
                <w:szCs w:val="20"/>
              </w:rPr>
              <w:t>Government Contribution</w:t>
            </w:r>
          </w:p>
          <w:p w14:paraId="42E61BF8" w14:textId="77777777" w:rsidR="007526C3" w:rsidRPr="00E34CB6" w:rsidRDefault="007526C3" w:rsidP="007526C3">
            <w:pPr>
              <w:pStyle w:val="H2"/>
              <w:rPr>
                <w:rFonts w:ascii="Proxima Nova Rg" w:hAnsi="Proxima Nova Rg" w:cstheme="minorHAnsi"/>
                <w:sz w:val="20"/>
                <w:szCs w:val="20"/>
              </w:rPr>
            </w:pPr>
            <w:r w:rsidRPr="00E34CB6">
              <w:rPr>
                <w:rFonts w:ascii="Proxima Nova Rg" w:hAnsi="Proxima Nova Rg" w:cstheme="minorHAnsi"/>
                <w:b w:val="0"/>
                <w:i/>
                <w:sz w:val="20"/>
                <w:szCs w:val="20"/>
              </w:rPr>
              <w:t>(if applicable)</w:t>
            </w:r>
          </w:p>
        </w:tc>
        <w:tc>
          <w:tcPr>
            <w:tcW w:w="1992" w:type="dxa"/>
            <w:tcBorders>
              <w:top w:val="nil"/>
              <w:left w:val="nil"/>
              <w:bottom w:val="nil"/>
              <w:right w:val="single" w:sz="4" w:space="0" w:color="auto"/>
            </w:tcBorders>
            <w:shd w:val="clear" w:color="auto" w:fill="D9D9D9"/>
            <w:vAlign w:val="center"/>
          </w:tcPr>
          <w:p w14:paraId="10CBD46F" w14:textId="77777777" w:rsidR="007526C3" w:rsidRPr="00E34CB6" w:rsidRDefault="007526C3" w:rsidP="007526C3">
            <w:pPr>
              <w:pStyle w:val="BodyText"/>
              <w:spacing w:after="0" w:line="240" w:lineRule="auto"/>
              <w:rPr>
                <w:rFonts w:ascii="Proxima Nova Rg" w:hAnsi="Proxima Nova Rg" w:cstheme="minorHAnsi"/>
                <w:color w:val="000000"/>
                <w:sz w:val="20"/>
                <w:szCs w:val="20"/>
              </w:rPr>
            </w:pPr>
          </w:p>
        </w:tc>
        <w:tc>
          <w:tcPr>
            <w:tcW w:w="284" w:type="dxa"/>
            <w:tcBorders>
              <w:top w:val="nil"/>
              <w:left w:val="single" w:sz="4" w:space="0" w:color="auto"/>
              <w:bottom w:val="nil"/>
              <w:right w:val="single" w:sz="4" w:space="0" w:color="auto"/>
            </w:tcBorders>
            <w:shd w:val="clear" w:color="auto" w:fill="auto"/>
            <w:vAlign w:val="center"/>
          </w:tcPr>
          <w:p w14:paraId="76A169E8" w14:textId="77777777" w:rsidR="007526C3" w:rsidRPr="00E34CB6" w:rsidRDefault="007526C3" w:rsidP="007526C3">
            <w:pPr>
              <w:pStyle w:val="BodyText"/>
              <w:spacing w:after="0" w:line="240" w:lineRule="auto"/>
              <w:rPr>
                <w:rFonts w:ascii="Proxima Nova Rg" w:hAnsi="Proxima Nova Rg" w:cstheme="minorHAnsi"/>
                <w:sz w:val="20"/>
                <w:szCs w:val="20"/>
              </w:rPr>
            </w:pPr>
          </w:p>
        </w:tc>
        <w:tc>
          <w:tcPr>
            <w:tcW w:w="2058" w:type="dxa"/>
            <w:tcBorders>
              <w:top w:val="nil"/>
              <w:left w:val="single" w:sz="4" w:space="0" w:color="auto"/>
              <w:bottom w:val="nil"/>
              <w:right w:val="nil"/>
            </w:tcBorders>
            <w:shd w:val="clear" w:color="auto" w:fill="auto"/>
            <w:vAlign w:val="center"/>
          </w:tcPr>
          <w:p w14:paraId="2968E357" w14:textId="3E6CA753" w:rsidR="007526C3" w:rsidRPr="00E34CB6" w:rsidRDefault="007526C3" w:rsidP="007526C3">
            <w:pPr>
              <w:pStyle w:val="BodyText"/>
              <w:spacing w:after="0" w:line="240" w:lineRule="auto"/>
              <w:rPr>
                <w:rFonts w:ascii="Proxima Nova Rg" w:hAnsi="Proxima Nova Rg" w:cstheme="minorHAnsi"/>
                <w:sz w:val="20"/>
                <w:szCs w:val="20"/>
              </w:rPr>
            </w:pPr>
            <w:r w:rsidRPr="00E34CB6">
              <w:rPr>
                <w:rFonts w:ascii="Proxima Nova Rg" w:hAnsi="Proxima Nova Rg" w:cstheme="minorHAnsi"/>
                <w:sz w:val="20"/>
                <w:szCs w:val="20"/>
              </w:rPr>
              <w:t>Original End Date</w:t>
            </w:r>
            <w:r w:rsidRPr="00E34CB6">
              <w:rPr>
                <w:rStyle w:val="FootnoteReference"/>
                <w:rFonts w:ascii="Proxima Nova Rg" w:hAnsi="Proxima Nova Rg" w:cstheme="minorHAnsi"/>
                <w:bCs/>
                <w:i/>
                <w:iCs/>
                <w:snapToGrid w:val="0"/>
                <w:sz w:val="20"/>
                <w:szCs w:val="20"/>
              </w:rPr>
              <w:footnoteReference w:id="6"/>
            </w:r>
            <w:r w:rsidRPr="00E34CB6">
              <w:rPr>
                <w:rFonts w:ascii="Proxima Nova Rg" w:hAnsi="Proxima Nova Rg" w:cstheme="minorHAnsi"/>
                <w:sz w:val="20"/>
                <w:szCs w:val="20"/>
              </w:rPr>
              <w:t xml:space="preserve"> </w:t>
            </w:r>
          </w:p>
        </w:tc>
        <w:tc>
          <w:tcPr>
            <w:tcW w:w="3082" w:type="dxa"/>
            <w:tcBorders>
              <w:top w:val="nil"/>
              <w:left w:val="nil"/>
              <w:bottom w:val="nil"/>
              <w:right w:val="single" w:sz="4" w:space="0" w:color="auto"/>
            </w:tcBorders>
            <w:shd w:val="clear" w:color="auto" w:fill="auto"/>
            <w:vAlign w:val="center"/>
          </w:tcPr>
          <w:p w14:paraId="37E65666" w14:textId="1B627E21" w:rsidR="007526C3" w:rsidRPr="00E34CB6" w:rsidRDefault="00D3405C" w:rsidP="007526C3">
            <w:pPr>
              <w:pStyle w:val="BodyText"/>
              <w:spacing w:after="0" w:line="240" w:lineRule="auto"/>
              <w:rPr>
                <w:rFonts w:ascii="Proxima Nova Rg" w:hAnsi="Proxima Nova Rg" w:cstheme="minorHAnsi"/>
                <w:sz w:val="20"/>
                <w:szCs w:val="20"/>
              </w:rPr>
            </w:pPr>
            <w:r w:rsidRPr="00E34CB6">
              <w:rPr>
                <w:rFonts w:ascii="Proxima Nova Rg" w:hAnsi="Proxima Nova Rg" w:cstheme="minorHAnsi"/>
                <w:i/>
                <w:sz w:val="20"/>
                <w:szCs w:val="20"/>
              </w:rPr>
              <w:t>22</w:t>
            </w:r>
            <w:r w:rsidR="005B5200" w:rsidRPr="00E34CB6">
              <w:rPr>
                <w:rFonts w:ascii="Proxima Nova Rg" w:hAnsi="Proxima Nova Rg" w:cstheme="minorHAnsi"/>
                <w:i/>
                <w:sz w:val="20"/>
                <w:szCs w:val="20"/>
              </w:rPr>
              <w:t xml:space="preserve"> November </w:t>
            </w:r>
            <w:r w:rsidRPr="00E34CB6">
              <w:rPr>
                <w:rFonts w:ascii="Proxima Nova Rg" w:hAnsi="Proxima Nova Rg" w:cstheme="minorHAnsi"/>
                <w:i/>
                <w:sz w:val="20"/>
                <w:szCs w:val="20"/>
              </w:rPr>
              <w:t>202</w:t>
            </w:r>
            <w:r w:rsidR="008E5536">
              <w:rPr>
                <w:rFonts w:ascii="Proxima Nova Rg" w:hAnsi="Proxima Nova Rg" w:cstheme="minorHAnsi"/>
                <w:i/>
                <w:sz w:val="20"/>
                <w:szCs w:val="20"/>
              </w:rPr>
              <w:t>5</w:t>
            </w:r>
          </w:p>
        </w:tc>
      </w:tr>
      <w:tr w:rsidR="007526C3" w:rsidRPr="00E34CB6" w14:paraId="0E463CE9" w14:textId="77777777" w:rsidTr="00B1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nil"/>
              <w:right w:val="nil"/>
            </w:tcBorders>
            <w:shd w:val="clear" w:color="auto" w:fill="D9D9D9"/>
            <w:vAlign w:val="center"/>
          </w:tcPr>
          <w:p w14:paraId="3CAB6449" w14:textId="77777777" w:rsidR="007526C3" w:rsidRPr="00E34CB6" w:rsidRDefault="007526C3" w:rsidP="007526C3">
            <w:pPr>
              <w:pStyle w:val="H2"/>
              <w:rPr>
                <w:rFonts w:ascii="Proxima Nova Rg" w:hAnsi="Proxima Nova Rg" w:cstheme="minorHAnsi"/>
                <w:b w:val="0"/>
                <w:sz w:val="20"/>
                <w:szCs w:val="20"/>
              </w:rPr>
            </w:pPr>
            <w:r w:rsidRPr="00E34CB6">
              <w:rPr>
                <w:rFonts w:ascii="Proxima Nova Rg" w:hAnsi="Proxima Nova Rg" w:cstheme="minorHAnsi"/>
                <w:b w:val="0"/>
                <w:sz w:val="20"/>
                <w:szCs w:val="20"/>
              </w:rPr>
              <w:t>Other Contributions (donors)</w:t>
            </w:r>
          </w:p>
          <w:p w14:paraId="163324E1" w14:textId="77777777" w:rsidR="007526C3" w:rsidRPr="00E34CB6" w:rsidRDefault="007526C3" w:rsidP="007526C3">
            <w:pPr>
              <w:pStyle w:val="H2"/>
              <w:rPr>
                <w:rFonts w:ascii="Proxima Nova Rg" w:hAnsi="Proxima Nova Rg" w:cstheme="minorHAnsi"/>
                <w:sz w:val="20"/>
                <w:szCs w:val="20"/>
              </w:rPr>
            </w:pPr>
            <w:r w:rsidRPr="00E34CB6">
              <w:rPr>
                <w:rFonts w:ascii="Proxima Nova Rg" w:hAnsi="Proxima Nova Rg" w:cstheme="minorHAnsi"/>
                <w:b w:val="0"/>
                <w:i/>
                <w:sz w:val="20"/>
                <w:szCs w:val="20"/>
              </w:rPr>
              <w:t>(if applicable)</w:t>
            </w:r>
          </w:p>
        </w:tc>
        <w:tc>
          <w:tcPr>
            <w:tcW w:w="1992" w:type="dxa"/>
            <w:tcBorders>
              <w:top w:val="nil"/>
              <w:left w:val="nil"/>
              <w:bottom w:val="nil"/>
              <w:right w:val="single" w:sz="4" w:space="0" w:color="auto"/>
            </w:tcBorders>
            <w:shd w:val="clear" w:color="auto" w:fill="D9D9D9"/>
            <w:vAlign w:val="center"/>
          </w:tcPr>
          <w:p w14:paraId="431A95D8" w14:textId="77777777" w:rsidR="007526C3" w:rsidRPr="00E34CB6" w:rsidRDefault="007526C3" w:rsidP="007526C3">
            <w:pPr>
              <w:pStyle w:val="BodyText"/>
              <w:spacing w:after="0" w:line="240" w:lineRule="auto"/>
              <w:rPr>
                <w:rFonts w:ascii="Proxima Nova Rg" w:hAnsi="Proxima Nova Rg" w:cstheme="minorHAnsi"/>
                <w:color w:val="000000"/>
                <w:sz w:val="20"/>
                <w:szCs w:val="20"/>
              </w:rPr>
            </w:pPr>
          </w:p>
        </w:tc>
        <w:tc>
          <w:tcPr>
            <w:tcW w:w="284" w:type="dxa"/>
            <w:tcBorders>
              <w:top w:val="nil"/>
              <w:left w:val="single" w:sz="4" w:space="0" w:color="auto"/>
              <w:bottom w:val="nil"/>
              <w:right w:val="single" w:sz="4" w:space="0" w:color="auto"/>
            </w:tcBorders>
            <w:shd w:val="clear" w:color="auto" w:fill="auto"/>
            <w:vAlign w:val="center"/>
          </w:tcPr>
          <w:p w14:paraId="6DF34B98" w14:textId="77777777" w:rsidR="007526C3" w:rsidRPr="00E34CB6" w:rsidRDefault="007526C3" w:rsidP="007526C3">
            <w:pPr>
              <w:pStyle w:val="BodyText"/>
              <w:spacing w:after="0" w:line="240" w:lineRule="auto"/>
              <w:rPr>
                <w:rFonts w:ascii="Proxima Nova Rg" w:hAnsi="Proxima Nova Rg" w:cstheme="minorHAnsi"/>
                <w:sz w:val="20"/>
                <w:szCs w:val="20"/>
              </w:rPr>
            </w:pPr>
          </w:p>
        </w:tc>
        <w:tc>
          <w:tcPr>
            <w:tcW w:w="2058" w:type="dxa"/>
            <w:tcBorders>
              <w:top w:val="nil"/>
              <w:left w:val="single" w:sz="4" w:space="0" w:color="auto"/>
              <w:bottom w:val="nil"/>
              <w:right w:val="nil"/>
            </w:tcBorders>
            <w:shd w:val="clear" w:color="auto" w:fill="auto"/>
            <w:vAlign w:val="center"/>
          </w:tcPr>
          <w:p w14:paraId="29A7F50A" w14:textId="0143B41E" w:rsidR="007526C3" w:rsidRPr="00E34CB6" w:rsidRDefault="007526C3" w:rsidP="007526C3">
            <w:pPr>
              <w:pStyle w:val="BodyText"/>
              <w:spacing w:after="0" w:line="240" w:lineRule="auto"/>
              <w:rPr>
                <w:rFonts w:ascii="Proxima Nova Rg" w:hAnsi="Proxima Nova Rg" w:cstheme="minorHAnsi"/>
                <w:sz w:val="20"/>
                <w:szCs w:val="20"/>
              </w:rPr>
            </w:pPr>
            <w:r w:rsidRPr="00E34CB6">
              <w:rPr>
                <w:rFonts w:ascii="Proxima Nova Rg" w:hAnsi="Proxima Nova Rg" w:cstheme="minorHAnsi"/>
                <w:sz w:val="20"/>
                <w:szCs w:val="20"/>
              </w:rPr>
              <w:t>Current End date</w:t>
            </w:r>
            <w:r w:rsidRPr="00E34CB6">
              <w:rPr>
                <w:rStyle w:val="FootnoteReference"/>
                <w:rFonts w:ascii="Proxima Nova Rg" w:hAnsi="Proxima Nova Rg" w:cstheme="minorHAnsi"/>
                <w:sz w:val="20"/>
                <w:szCs w:val="20"/>
              </w:rPr>
              <w:footnoteReference w:id="7"/>
            </w:r>
          </w:p>
        </w:tc>
        <w:tc>
          <w:tcPr>
            <w:tcW w:w="3082" w:type="dxa"/>
            <w:tcBorders>
              <w:top w:val="nil"/>
              <w:left w:val="nil"/>
              <w:bottom w:val="nil"/>
              <w:right w:val="single" w:sz="4" w:space="0" w:color="auto"/>
            </w:tcBorders>
            <w:shd w:val="clear" w:color="auto" w:fill="auto"/>
            <w:vAlign w:val="center"/>
          </w:tcPr>
          <w:p w14:paraId="2B704CFC" w14:textId="35C4F69C" w:rsidR="007526C3" w:rsidRPr="00E34CB6" w:rsidRDefault="008E5536" w:rsidP="007526C3">
            <w:pPr>
              <w:pStyle w:val="BodyText"/>
              <w:spacing w:after="0" w:line="240" w:lineRule="auto"/>
              <w:rPr>
                <w:rFonts w:ascii="Proxima Nova Rg" w:hAnsi="Proxima Nova Rg" w:cstheme="minorHAnsi"/>
                <w:sz w:val="20"/>
                <w:szCs w:val="20"/>
              </w:rPr>
            </w:pPr>
            <w:r>
              <w:rPr>
                <w:rFonts w:ascii="Proxima Nova Rg" w:hAnsi="Proxima Nova Rg" w:cstheme="minorHAnsi"/>
                <w:i/>
                <w:sz w:val="20"/>
                <w:szCs w:val="20"/>
              </w:rPr>
              <w:t xml:space="preserve">31 </w:t>
            </w:r>
            <w:r w:rsidRPr="00E34CB6">
              <w:rPr>
                <w:rFonts w:ascii="Proxima Nova Rg" w:hAnsi="Proxima Nova Rg" w:cstheme="minorHAnsi"/>
                <w:i/>
                <w:sz w:val="20"/>
                <w:szCs w:val="20"/>
              </w:rPr>
              <w:t>December</w:t>
            </w:r>
            <w:r w:rsidR="005B5200" w:rsidRPr="00E34CB6">
              <w:rPr>
                <w:rFonts w:ascii="Proxima Nova Rg" w:hAnsi="Proxima Nova Rg" w:cstheme="minorHAnsi"/>
                <w:i/>
                <w:sz w:val="20"/>
                <w:szCs w:val="20"/>
              </w:rPr>
              <w:t xml:space="preserve"> 202</w:t>
            </w:r>
            <w:r w:rsidR="008D4BB4">
              <w:rPr>
                <w:rFonts w:ascii="Proxima Nova Rg" w:hAnsi="Proxima Nova Rg" w:cstheme="minorHAnsi"/>
                <w:i/>
                <w:sz w:val="20"/>
                <w:szCs w:val="20"/>
              </w:rPr>
              <w:t>6</w:t>
            </w:r>
          </w:p>
        </w:tc>
      </w:tr>
      <w:tr w:rsidR="007526C3" w:rsidRPr="00E34CB6" w14:paraId="6C8D5A2C" w14:textId="77777777" w:rsidTr="00B13D8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50"/>
        </w:trPr>
        <w:tc>
          <w:tcPr>
            <w:tcW w:w="2970" w:type="dxa"/>
            <w:tcBorders>
              <w:top w:val="nil"/>
              <w:left w:val="single" w:sz="4" w:space="0" w:color="auto"/>
              <w:bottom w:val="single" w:sz="4" w:space="0" w:color="auto"/>
              <w:right w:val="nil"/>
            </w:tcBorders>
            <w:shd w:val="clear" w:color="auto" w:fill="auto"/>
            <w:vAlign w:val="center"/>
          </w:tcPr>
          <w:p w14:paraId="379B768F" w14:textId="5E40F844" w:rsidR="007526C3" w:rsidRPr="00E34CB6" w:rsidRDefault="007526C3" w:rsidP="007526C3">
            <w:pPr>
              <w:pStyle w:val="H2"/>
              <w:rPr>
                <w:rFonts w:ascii="Proxima Nova Rg" w:hAnsi="Proxima Nova Rg" w:cstheme="minorHAnsi"/>
                <w:sz w:val="20"/>
                <w:szCs w:val="20"/>
              </w:rPr>
            </w:pPr>
            <w:r w:rsidRPr="00E34CB6">
              <w:rPr>
                <w:rFonts w:ascii="Proxima Nova Rg" w:hAnsi="Proxima Nova Rg" w:cstheme="minorHAnsi"/>
                <w:sz w:val="20"/>
                <w:szCs w:val="20"/>
              </w:rPr>
              <w:t>TOTAL:</w:t>
            </w:r>
            <w:r w:rsidR="00F55756" w:rsidRPr="00E34CB6">
              <w:rPr>
                <w:rFonts w:ascii="Proxima Nova Rg" w:hAnsi="Proxima Nova Rg" w:cstheme="minorHAnsi"/>
                <w:b w:val="0"/>
                <w:sz w:val="20"/>
                <w:szCs w:val="20"/>
              </w:rPr>
              <w:t xml:space="preserve"> </w:t>
            </w:r>
          </w:p>
        </w:tc>
        <w:tc>
          <w:tcPr>
            <w:tcW w:w="1992" w:type="dxa"/>
            <w:tcBorders>
              <w:top w:val="nil"/>
              <w:left w:val="nil"/>
              <w:bottom w:val="single" w:sz="4" w:space="0" w:color="auto"/>
              <w:right w:val="single" w:sz="4" w:space="0" w:color="auto"/>
            </w:tcBorders>
            <w:shd w:val="clear" w:color="auto" w:fill="auto"/>
            <w:vAlign w:val="center"/>
          </w:tcPr>
          <w:p w14:paraId="62202377" w14:textId="1ED21D94" w:rsidR="007526C3" w:rsidRPr="00E34CB6" w:rsidRDefault="005B5200" w:rsidP="007526C3">
            <w:pPr>
              <w:pStyle w:val="BodyText"/>
              <w:spacing w:after="0" w:line="240" w:lineRule="auto"/>
              <w:rPr>
                <w:rFonts w:ascii="Proxima Nova Rg" w:hAnsi="Proxima Nova Rg" w:cstheme="minorHAnsi"/>
                <w:b/>
                <w:bCs/>
                <w:color w:val="000000"/>
                <w:sz w:val="20"/>
                <w:szCs w:val="20"/>
              </w:rPr>
            </w:pPr>
            <w:r w:rsidRPr="00E34CB6">
              <w:rPr>
                <w:rFonts w:ascii="Proxima Nova Rg" w:hAnsi="Proxima Nova Rg" w:cstheme="minorHAnsi"/>
                <w:b/>
                <w:bCs/>
                <w:sz w:val="20"/>
                <w:szCs w:val="20"/>
              </w:rPr>
              <w:t>1,</w:t>
            </w:r>
            <w:r w:rsidR="008D4BB4">
              <w:rPr>
                <w:rFonts w:ascii="Proxima Nova Rg" w:hAnsi="Proxima Nova Rg" w:cstheme="minorHAnsi"/>
                <w:b/>
                <w:bCs/>
                <w:sz w:val="20"/>
                <w:szCs w:val="20"/>
              </w:rPr>
              <w:t>3</w:t>
            </w:r>
            <w:r w:rsidRPr="00E34CB6">
              <w:rPr>
                <w:rFonts w:ascii="Proxima Nova Rg" w:hAnsi="Proxima Nova Rg" w:cstheme="minorHAnsi"/>
                <w:b/>
                <w:bCs/>
                <w:sz w:val="20"/>
                <w:szCs w:val="20"/>
              </w:rPr>
              <w:t>91,105</w:t>
            </w:r>
          </w:p>
        </w:tc>
        <w:tc>
          <w:tcPr>
            <w:tcW w:w="284" w:type="dxa"/>
            <w:tcBorders>
              <w:top w:val="nil"/>
              <w:left w:val="single" w:sz="4" w:space="0" w:color="auto"/>
              <w:bottom w:val="nil"/>
              <w:right w:val="single" w:sz="4" w:space="0" w:color="auto"/>
            </w:tcBorders>
            <w:shd w:val="clear" w:color="auto" w:fill="auto"/>
            <w:vAlign w:val="center"/>
          </w:tcPr>
          <w:p w14:paraId="05FD6C11" w14:textId="77777777" w:rsidR="007526C3" w:rsidRPr="00E34CB6" w:rsidRDefault="007526C3" w:rsidP="007526C3">
            <w:pPr>
              <w:pStyle w:val="BodyText"/>
              <w:spacing w:after="0" w:line="240" w:lineRule="auto"/>
              <w:rPr>
                <w:rFonts w:ascii="Proxima Nova Rg" w:hAnsi="Proxima Nova Rg" w:cstheme="minorHAnsi"/>
                <w:sz w:val="20"/>
                <w:szCs w:val="20"/>
              </w:rPr>
            </w:pPr>
          </w:p>
        </w:tc>
        <w:tc>
          <w:tcPr>
            <w:tcW w:w="2058" w:type="dxa"/>
            <w:tcBorders>
              <w:top w:val="nil"/>
              <w:left w:val="single" w:sz="4" w:space="0" w:color="auto"/>
              <w:bottom w:val="single" w:sz="4" w:space="0" w:color="auto"/>
              <w:right w:val="nil"/>
            </w:tcBorders>
            <w:shd w:val="clear" w:color="auto" w:fill="auto"/>
            <w:vAlign w:val="center"/>
          </w:tcPr>
          <w:p w14:paraId="662787DD" w14:textId="77777777" w:rsidR="007526C3" w:rsidRPr="00E34CB6" w:rsidRDefault="007526C3" w:rsidP="007526C3">
            <w:pPr>
              <w:pStyle w:val="BodyText"/>
              <w:spacing w:after="0" w:line="240" w:lineRule="auto"/>
              <w:rPr>
                <w:rFonts w:ascii="Proxima Nova Rg" w:hAnsi="Proxima Nova Rg" w:cstheme="minorHAnsi"/>
                <w:color w:val="000000"/>
                <w:sz w:val="20"/>
                <w:szCs w:val="20"/>
              </w:rPr>
            </w:pPr>
          </w:p>
        </w:tc>
        <w:tc>
          <w:tcPr>
            <w:tcW w:w="3082" w:type="dxa"/>
            <w:tcBorders>
              <w:top w:val="nil"/>
              <w:left w:val="nil"/>
              <w:bottom w:val="single" w:sz="4" w:space="0" w:color="auto"/>
              <w:right w:val="single" w:sz="4" w:space="0" w:color="auto"/>
            </w:tcBorders>
            <w:shd w:val="clear" w:color="auto" w:fill="auto"/>
            <w:vAlign w:val="center"/>
          </w:tcPr>
          <w:p w14:paraId="15941243" w14:textId="77777777" w:rsidR="007526C3" w:rsidRPr="00E34CB6" w:rsidRDefault="007526C3" w:rsidP="007526C3">
            <w:pPr>
              <w:pStyle w:val="BodyText"/>
              <w:spacing w:after="0" w:line="240" w:lineRule="auto"/>
              <w:rPr>
                <w:rFonts w:ascii="Proxima Nova Rg" w:hAnsi="Proxima Nova Rg" w:cstheme="minorHAnsi"/>
                <w:sz w:val="20"/>
                <w:szCs w:val="20"/>
              </w:rPr>
            </w:pPr>
          </w:p>
        </w:tc>
      </w:tr>
      <w:tr w:rsidR="007526C3" w:rsidRPr="00E34CB6" w14:paraId="58658E9F" w14:textId="77777777" w:rsidTr="00B13D85">
        <w:trPr>
          <w:trHeight w:val="283"/>
        </w:trPr>
        <w:tc>
          <w:tcPr>
            <w:tcW w:w="4962" w:type="dxa"/>
            <w:gridSpan w:val="2"/>
            <w:tcBorders>
              <w:top w:val="single" w:sz="4" w:space="0" w:color="auto"/>
              <w:left w:val="single" w:sz="4" w:space="0" w:color="auto"/>
              <w:right w:val="single" w:sz="4" w:space="0" w:color="auto"/>
            </w:tcBorders>
            <w:shd w:val="clear" w:color="auto" w:fill="F3F3F3"/>
          </w:tcPr>
          <w:p w14:paraId="05C92EEB" w14:textId="05A6D480" w:rsidR="007526C3" w:rsidRPr="00E34CB6" w:rsidRDefault="007526C3" w:rsidP="007526C3">
            <w:pPr>
              <w:pStyle w:val="H1"/>
              <w:spacing w:before="0" w:after="0"/>
              <w:ind w:right="-120" w:hanging="70"/>
              <w:jc w:val="center"/>
              <w:rPr>
                <w:rFonts w:ascii="Proxima Nova Rg" w:hAnsi="Proxima Nova Rg" w:cstheme="minorHAnsi"/>
                <w:color w:val="1F3864" w:themeColor="accent1" w:themeShade="80"/>
                <w:sz w:val="20"/>
                <w:szCs w:val="20"/>
              </w:rPr>
            </w:pPr>
            <w:r w:rsidRPr="00E34CB6">
              <w:rPr>
                <w:rFonts w:ascii="Proxima Nova Rg" w:hAnsi="Proxima Nova Rg" w:cstheme="minorHAnsi"/>
                <w:color w:val="1F3864" w:themeColor="accent1" w:themeShade="80"/>
                <w:sz w:val="20"/>
                <w:szCs w:val="20"/>
              </w:rPr>
              <w:t>Pro</w:t>
            </w:r>
            <w:r w:rsidR="00312521" w:rsidRPr="00E34CB6">
              <w:rPr>
                <w:rFonts w:ascii="Proxima Nova Rg" w:hAnsi="Proxima Nova Rg" w:cstheme="minorHAnsi"/>
                <w:color w:val="1F3864" w:themeColor="accent1" w:themeShade="80"/>
                <w:sz w:val="20"/>
                <w:szCs w:val="20"/>
              </w:rPr>
              <w:t>ject</w:t>
            </w:r>
            <w:r w:rsidRPr="00E34CB6">
              <w:rPr>
                <w:rFonts w:ascii="Proxima Nova Rg" w:hAnsi="Proxima Nova Rg" w:cstheme="minorHAnsi"/>
                <w:color w:val="1F3864" w:themeColor="accent1" w:themeShade="80"/>
                <w:sz w:val="20"/>
                <w:szCs w:val="20"/>
              </w:rPr>
              <w:t xml:space="preserve"> Assessment/Review/Mid-Term Eval.</w:t>
            </w:r>
          </w:p>
        </w:tc>
        <w:tc>
          <w:tcPr>
            <w:tcW w:w="284" w:type="dxa"/>
            <w:vMerge w:val="restart"/>
            <w:tcBorders>
              <w:left w:val="single" w:sz="4" w:space="0" w:color="auto"/>
              <w:right w:val="single" w:sz="4" w:space="0" w:color="auto"/>
            </w:tcBorders>
          </w:tcPr>
          <w:p w14:paraId="12199443" w14:textId="77777777" w:rsidR="007526C3" w:rsidRPr="00E34CB6" w:rsidRDefault="007526C3" w:rsidP="007526C3">
            <w:pPr>
              <w:rPr>
                <w:rFonts w:ascii="Proxima Nova Rg" w:hAnsi="Proxima Nova Rg" w:cstheme="minorHAnsi"/>
                <w:sz w:val="20"/>
                <w:szCs w:val="20"/>
              </w:rPr>
            </w:pPr>
          </w:p>
        </w:tc>
        <w:tc>
          <w:tcPr>
            <w:tcW w:w="5140" w:type="dxa"/>
            <w:gridSpan w:val="2"/>
            <w:tcBorders>
              <w:top w:val="single" w:sz="4" w:space="0" w:color="auto"/>
              <w:left w:val="single" w:sz="4" w:space="0" w:color="auto"/>
              <w:right w:val="single" w:sz="4" w:space="0" w:color="auto"/>
            </w:tcBorders>
            <w:shd w:val="clear" w:color="auto" w:fill="F3F3F3"/>
          </w:tcPr>
          <w:p w14:paraId="7A598C3A" w14:textId="77777777" w:rsidR="007526C3" w:rsidRPr="00E34CB6" w:rsidRDefault="007526C3" w:rsidP="007526C3">
            <w:pPr>
              <w:pStyle w:val="H1"/>
              <w:spacing w:before="0" w:after="0"/>
              <w:jc w:val="center"/>
              <w:rPr>
                <w:rFonts w:ascii="Proxima Nova Rg" w:hAnsi="Proxima Nova Rg" w:cstheme="minorHAnsi"/>
                <w:color w:val="1F3864" w:themeColor="accent1" w:themeShade="80"/>
                <w:sz w:val="20"/>
                <w:szCs w:val="20"/>
              </w:rPr>
            </w:pPr>
            <w:r w:rsidRPr="00E34CB6">
              <w:rPr>
                <w:rFonts w:ascii="Proxima Nova Rg" w:hAnsi="Proxima Nova Rg" w:cstheme="minorHAnsi"/>
                <w:bCs w:val="0"/>
                <w:color w:val="1F3864" w:themeColor="accent1" w:themeShade="80"/>
                <w:sz w:val="20"/>
                <w:szCs w:val="20"/>
              </w:rPr>
              <w:t>Report Submitted By</w:t>
            </w:r>
          </w:p>
        </w:tc>
      </w:tr>
      <w:tr w:rsidR="007526C3" w:rsidRPr="00E34CB6" w14:paraId="5B0C9480" w14:textId="77777777" w:rsidTr="00B13D85">
        <w:trPr>
          <w:trHeight w:val="285"/>
        </w:trPr>
        <w:tc>
          <w:tcPr>
            <w:tcW w:w="4962" w:type="dxa"/>
            <w:gridSpan w:val="2"/>
            <w:tcBorders>
              <w:left w:val="single" w:sz="4" w:space="0" w:color="auto"/>
              <w:bottom w:val="single" w:sz="4" w:space="0" w:color="auto"/>
              <w:right w:val="single" w:sz="4" w:space="0" w:color="auto"/>
            </w:tcBorders>
          </w:tcPr>
          <w:p w14:paraId="4B1D45D9" w14:textId="40574F97" w:rsidR="007526C3" w:rsidRPr="00E34CB6" w:rsidRDefault="007526C3" w:rsidP="007526C3">
            <w:pPr>
              <w:pStyle w:val="BodyText"/>
              <w:spacing w:after="0" w:line="240" w:lineRule="auto"/>
              <w:rPr>
                <w:rFonts w:ascii="Proxima Nova Rg" w:hAnsi="Proxima Nova Rg" w:cstheme="minorHAnsi"/>
                <w:bCs/>
                <w:i/>
                <w:iCs/>
                <w:snapToGrid w:val="0"/>
                <w:sz w:val="20"/>
                <w:szCs w:val="20"/>
                <w:lang w:val="en-GB"/>
              </w:rPr>
            </w:pPr>
            <w:r w:rsidRPr="00E34CB6">
              <w:rPr>
                <w:rFonts w:ascii="Proxima Nova Rg" w:hAnsi="Proxima Nova Rg" w:cstheme="minorHAnsi"/>
                <w:sz w:val="20"/>
                <w:szCs w:val="20"/>
              </w:rPr>
              <w:t>Assessment/</w:t>
            </w:r>
            <w:r w:rsidR="001725A8" w:rsidRPr="00E34CB6">
              <w:rPr>
                <w:rFonts w:ascii="Proxima Nova Rg" w:hAnsi="Proxima Nova Rg" w:cstheme="minorHAnsi"/>
                <w:sz w:val="20"/>
                <w:szCs w:val="20"/>
              </w:rPr>
              <w:t>Review -</w:t>
            </w:r>
            <w:r w:rsidRPr="00E34CB6">
              <w:rPr>
                <w:rFonts w:ascii="Proxima Nova Rg" w:hAnsi="Proxima Nova Rg" w:cstheme="minorHAnsi"/>
                <w:sz w:val="20"/>
                <w:szCs w:val="20"/>
              </w:rPr>
              <w:t xml:space="preserve"> if applicable </w:t>
            </w:r>
            <w:r w:rsidRPr="00E34CB6">
              <w:rPr>
                <w:rFonts w:ascii="Proxima Nova Rg" w:hAnsi="Proxima Nova Rg" w:cstheme="minorHAnsi"/>
                <w:bCs/>
                <w:i/>
                <w:iCs/>
                <w:snapToGrid w:val="0"/>
                <w:sz w:val="20"/>
                <w:szCs w:val="20"/>
                <w:lang w:val="en-GB"/>
              </w:rPr>
              <w:t>please attach</w:t>
            </w:r>
          </w:p>
          <w:p w14:paraId="3D0D78BD" w14:textId="414A8E45" w:rsidR="007526C3" w:rsidRPr="00E34CB6" w:rsidRDefault="007526C3" w:rsidP="007526C3">
            <w:pPr>
              <w:pStyle w:val="BodyText"/>
              <w:spacing w:after="0" w:line="240" w:lineRule="auto"/>
              <w:rPr>
                <w:rFonts w:ascii="Proxima Nova Rg" w:hAnsi="Proxima Nova Rg" w:cstheme="minorHAnsi"/>
                <w:sz w:val="20"/>
                <w:szCs w:val="20"/>
              </w:rPr>
            </w:pPr>
            <w:r w:rsidRPr="00E34CB6">
              <w:rPr>
                <w:rFonts w:ascii="Proxima Nova Rg" w:hAnsi="Proxima Nova Rg" w:cstheme="minorHAnsi"/>
                <w:i/>
                <w:noProof/>
                <w:sz w:val="20"/>
                <w:szCs w:val="20"/>
              </w:rPr>
              <mc:AlternateContent>
                <mc:Choice Requires="wps">
                  <w:drawing>
                    <wp:anchor distT="0" distB="0" distL="114300" distR="114300" simplePos="0" relativeHeight="251658240" behindDoc="0" locked="0" layoutInCell="1" allowOverlap="1" wp14:anchorId="2265584A" wp14:editId="58789DE3">
                      <wp:simplePos x="0" y="0"/>
                      <wp:positionH relativeFrom="column">
                        <wp:posOffset>524510</wp:posOffset>
                      </wp:positionH>
                      <wp:positionV relativeFrom="paragraph">
                        <wp:posOffset>17145</wp:posOffset>
                      </wp:positionV>
                      <wp:extent cx="90805" cy="90805"/>
                      <wp:effectExtent l="0" t="0" r="23495" b="23495"/>
                      <wp:wrapNone/>
                      <wp:docPr id="6"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chemeClr val="bg2">
                                  <a:lumMod val="75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AACE2A" id="Rectangle 6" o:spid="_x0000_s1026" style="position:absolute;margin-left:41.3pt;margin-top:1.35pt;width:7.15pt;height:7.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" fillcolor="#aeaaaa [2414]"/>
                  </w:pict>
                </mc:Fallback>
              </mc:AlternateContent>
            </w:r>
            <w:r w:rsidRPr="00E34CB6">
              <w:rPr>
                <w:rFonts w:ascii="Proxima Nova Rg" w:hAnsi="Proxima Nova Rg" w:cstheme="minorHAnsi"/>
                <w:i/>
                <w:noProof/>
                <w:sz w:val="20"/>
                <w:szCs w:val="20"/>
              </w:rPr>
              <mc:AlternateContent>
                <mc:Choice Requires="wps">
                  <w:drawing>
                    <wp:anchor distT="0" distB="0" distL="114300" distR="114300" simplePos="0" relativeHeight="251658243" behindDoc="0" locked="0" layoutInCell="1" allowOverlap="1" wp14:anchorId="24F8C1FC" wp14:editId="2CC9CECF">
                      <wp:simplePos x="0" y="0"/>
                      <wp:positionH relativeFrom="column">
                        <wp:posOffset>-8890</wp:posOffset>
                      </wp:positionH>
                      <wp:positionV relativeFrom="paragraph">
                        <wp:posOffset>17145</wp:posOffset>
                      </wp:positionV>
                      <wp:extent cx="90805" cy="90805"/>
                      <wp:effectExtent l="9525" t="6985" r="13970" b="6985"/>
                      <wp:wrapNone/>
                      <wp:docPr id="5"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B7C6FA" id="Rectangle 5" o:spid="_x0000_s1026" style="position:absolute;margin-left:-.7pt;margin-top:1.35pt;width:7.15pt;height:7.1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"/>
                  </w:pict>
                </mc:Fallback>
              </mc:AlternateContent>
            </w:r>
            <w:r w:rsidRPr="00E34CB6">
              <w:rPr>
                <w:rFonts w:ascii="Proxima Nova Rg" w:hAnsi="Proxima Nova Rg" w:cstheme="minorHAnsi"/>
                <w:sz w:val="20"/>
                <w:szCs w:val="20"/>
              </w:rPr>
              <w:t xml:space="preserve">     Yes          No    Date: </w:t>
            </w:r>
            <w:r w:rsidRPr="00E34CB6">
              <w:rPr>
                <w:rFonts w:ascii="Proxima Nova Rg" w:hAnsi="Proxima Nova Rg" w:cstheme="minorHAnsi"/>
                <w:i/>
                <w:sz w:val="20"/>
                <w:szCs w:val="20"/>
              </w:rPr>
              <w:t>dd.mm.yyyy</w:t>
            </w:r>
          </w:p>
          <w:p w14:paraId="48DDBB82" w14:textId="77777777" w:rsidR="007526C3" w:rsidRPr="00E34CB6" w:rsidRDefault="007526C3" w:rsidP="007526C3">
            <w:pPr>
              <w:pStyle w:val="BodyText"/>
              <w:spacing w:after="0" w:line="240" w:lineRule="auto"/>
              <w:rPr>
                <w:rFonts w:ascii="Proxima Nova Rg" w:hAnsi="Proxima Nova Rg" w:cstheme="minorHAnsi"/>
                <w:sz w:val="20"/>
                <w:szCs w:val="20"/>
              </w:rPr>
            </w:pPr>
            <w:r w:rsidRPr="00E34CB6">
              <w:rPr>
                <w:rFonts w:ascii="Proxima Nova Rg" w:hAnsi="Proxima Nova Rg" w:cstheme="minorHAnsi"/>
                <w:sz w:val="20"/>
                <w:szCs w:val="20"/>
              </w:rPr>
              <w:t xml:space="preserve">Mid-Term Evaluation Report </w:t>
            </w:r>
            <w:r w:rsidRPr="00E34CB6">
              <w:rPr>
                <w:rFonts w:ascii="Proxima Nova Rg" w:hAnsi="Proxima Nova Rg" w:cstheme="minorHAnsi"/>
                <w:bCs/>
                <w:i/>
                <w:iCs/>
                <w:snapToGrid w:val="0"/>
                <w:sz w:val="20"/>
                <w:szCs w:val="20"/>
                <w:lang w:val="en-GB"/>
              </w:rPr>
              <w:t>– if applicable please attach</w:t>
            </w:r>
            <w:r w:rsidRPr="00E34CB6">
              <w:rPr>
                <w:rFonts w:ascii="Proxima Nova Rg" w:hAnsi="Proxima Nova Rg" w:cstheme="minorHAnsi"/>
                <w:b/>
                <w:sz w:val="20"/>
                <w:szCs w:val="20"/>
              </w:rPr>
              <w:t xml:space="preserve">          </w:t>
            </w:r>
          </w:p>
          <w:p w14:paraId="7D6F43B0" w14:textId="47D4AB7E" w:rsidR="007526C3" w:rsidRPr="00E34CB6" w:rsidRDefault="007526C3" w:rsidP="007526C3">
            <w:pPr>
              <w:pStyle w:val="BodyText"/>
              <w:spacing w:after="0" w:line="240" w:lineRule="auto"/>
              <w:rPr>
                <w:rFonts w:ascii="Proxima Nova Rg" w:hAnsi="Proxima Nova Rg" w:cstheme="minorHAnsi"/>
                <w:sz w:val="20"/>
                <w:szCs w:val="20"/>
              </w:rPr>
            </w:pPr>
            <w:r w:rsidRPr="00E34CB6">
              <w:rPr>
                <w:rFonts w:ascii="Proxima Nova Rg" w:hAnsi="Proxima Nova Rg" w:cstheme="minorHAnsi"/>
                <w:i/>
                <w:noProof/>
                <w:sz w:val="20"/>
                <w:szCs w:val="20"/>
              </w:rPr>
              <mc:AlternateContent>
                <mc:Choice Requires="wps">
                  <w:drawing>
                    <wp:anchor distT="0" distB="0" distL="114300" distR="114300" simplePos="0" relativeHeight="251658242" behindDoc="0" locked="0" layoutInCell="1" allowOverlap="1" wp14:anchorId="7636B5BD" wp14:editId="2B966EB8">
                      <wp:simplePos x="0" y="0"/>
                      <wp:positionH relativeFrom="column">
                        <wp:posOffset>519430</wp:posOffset>
                      </wp:positionH>
                      <wp:positionV relativeFrom="paragraph">
                        <wp:posOffset>20320</wp:posOffset>
                      </wp:positionV>
                      <wp:extent cx="90805" cy="90805"/>
                      <wp:effectExtent l="0" t="0" r="23495" b="23495"/>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chemeClr val="bg2">
                                  <a:lumMod val="75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0DCA1F4" id="Rectangle 3" o:spid="_x0000_s1026" style="position:absolute;margin-left:40.9pt;margin-top:1.6pt;width:7.15pt;height:7.1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" fillcolor="#aeaaaa [2414]"/>
                  </w:pict>
                </mc:Fallback>
              </mc:AlternateContent>
            </w:r>
            <w:r w:rsidRPr="00E34CB6">
              <w:rPr>
                <w:rFonts w:ascii="Proxima Nova Rg" w:hAnsi="Proxima Nova Rg" w:cstheme="minorHAnsi"/>
                <w:i/>
                <w:noProof/>
                <w:sz w:val="20"/>
                <w:szCs w:val="20"/>
              </w:rPr>
              <mc:AlternateContent>
                <mc:Choice Requires="wps">
                  <w:drawing>
                    <wp:anchor distT="0" distB="0" distL="114300" distR="114300" simplePos="0" relativeHeight="251658241" behindDoc="0" locked="0" layoutInCell="1" allowOverlap="1" wp14:anchorId="2BE701A8" wp14:editId="359EF99E">
                      <wp:simplePos x="0" y="0"/>
                      <wp:positionH relativeFrom="column">
                        <wp:posOffset>-8890</wp:posOffset>
                      </wp:positionH>
                      <wp:positionV relativeFrom="paragraph">
                        <wp:posOffset>20955</wp:posOffset>
                      </wp:positionV>
                      <wp:extent cx="90805" cy="90805"/>
                      <wp:effectExtent l="9525" t="7620" r="13970" b="635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720C29" id="Rectangle 2" o:spid="_x0000_s1026" style="position:absolute;margin-left:-.7pt;margin-top:1.65pt;width:7.15pt;height:7.1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"/>
                  </w:pict>
                </mc:Fallback>
              </mc:AlternateContent>
            </w:r>
            <w:r w:rsidRPr="00E34CB6">
              <w:rPr>
                <w:rFonts w:ascii="Proxima Nova Rg" w:hAnsi="Proxima Nova Rg" w:cstheme="minorHAnsi"/>
                <w:sz w:val="20"/>
                <w:szCs w:val="20"/>
              </w:rPr>
              <w:t xml:space="preserve">      Yes          No    Date: </w:t>
            </w:r>
            <w:r w:rsidRPr="00E34CB6">
              <w:rPr>
                <w:rFonts w:ascii="Proxima Nova Rg" w:hAnsi="Proxima Nova Rg" w:cstheme="minorHAnsi"/>
                <w:i/>
                <w:sz w:val="20"/>
                <w:szCs w:val="20"/>
              </w:rPr>
              <w:t>dd.mm.yyyy</w:t>
            </w:r>
          </w:p>
        </w:tc>
        <w:tc>
          <w:tcPr>
            <w:tcW w:w="284" w:type="dxa"/>
            <w:vMerge/>
            <w:tcBorders>
              <w:left w:val="single" w:sz="4" w:space="0" w:color="auto"/>
              <w:right w:val="single" w:sz="4" w:space="0" w:color="auto"/>
            </w:tcBorders>
          </w:tcPr>
          <w:p w14:paraId="3084B27F" w14:textId="77777777" w:rsidR="007526C3" w:rsidRPr="00E34CB6" w:rsidRDefault="007526C3" w:rsidP="007526C3">
            <w:pPr>
              <w:pStyle w:val="BodyText"/>
              <w:spacing w:after="0" w:line="240" w:lineRule="auto"/>
              <w:rPr>
                <w:rFonts w:ascii="Proxima Nova Rg" w:hAnsi="Proxima Nova Rg" w:cstheme="minorHAnsi"/>
                <w:sz w:val="20"/>
                <w:szCs w:val="20"/>
              </w:rPr>
            </w:pPr>
          </w:p>
        </w:tc>
        <w:tc>
          <w:tcPr>
            <w:tcW w:w="5140" w:type="dxa"/>
            <w:gridSpan w:val="2"/>
            <w:tcBorders>
              <w:left w:val="single" w:sz="4" w:space="0" w:color="auto"/>
              <w:bottom w:val="single" w:sz="4" w:space="0" w:color="auto"/>
              <w:right w:val="single" w:sz="4" w:space="0" w:color="auto"/>
            </w:tcBorders>
          </w:tcPr>
          <w:p w14:paraId="6DC079D7" w14:textId="15AD85D2" w:rsidR="007526C3" w:rsidRPr="00E34CB6" w:rsidRDefault="007526C3" w:rsidP="007526C3">
            <w:pPr>
              <w:numPr>
                <w:ilvl w:val="0"/>
                <w:numId w:val="9"/>
              </w:numPr>
              <w:ind w:left="342"/>
              <w:rPr>
                <w:rFonts w:ascii="Proxima Nova Rg" w:hAnsi="Proxima Nova Rg" w:cstheme="minorHAnsi"/>
                <w:sz w:val="20"/>
                <w:szCs w:val="20"/>
              </w:rPr>
            </w:pPr>
            <w:r w:rsidRPr="00E34CB6">
              <w:rPr>
                <w:rFonts w:ascii="Proxima Nova Rg" w:hAnsi="Proxima Nova Rg" w:cstheme="minorHAnsi"/>
                <w:sz w:val="20"/>
                <w:szCs w:val="20"/>
              </w:rPr>
              <w:t>Name:</w:t>
            </w:r>
            <w:r w:rsidR="00D3405C" w:rsidRPr="00E34CB6">
              <w:rPr>
                <w:rFonts w:ascii="Proxima Nova Rg" w:hAnsi="Proxima Nova Rg" w:cstheme="minorHAnsi"/>
                <w:sz w:val="20"/>
                <w:szCs w:val="20"/>
              </w:rPr>
              <w:t xml:space="preserve"> Gordan Ivanovic</w:t>
            </w:r>
          </w:p>
          <w:p w14:paraId="0C0F26CB" w14:textId="3075E471" w:rsidR="007526C3" w:rsidRPr="00E34CB6" w:rsidRDefault="007526C3" w:rsidP="007526C3">
            <w:pPr>
              <w:numPr>
                <w:ilvl w:val="0"/>
                <w:numId w:val="9"/>
              </w:numPr>
              <w:ind w:left="342"/>
              <w:rPr>
                <w:rFonts w:ascii="Proxima Nova Rg" w:hAnsi="Proxima Nova Rg" w:cstheme="minorHAnsi"/>
                <w:sz w:val="20"/>
                <w:szCs w:val="20"/>
              </w:rPr>
            </w:pPr>
            <w:r w:rsidRPr="00E34CB6">
              <w:rPr>
                <w:rFonts w:ascii="Proxima Nova Rg" w:hAnsi="Proxima Nova Rg" w:cstheme="minorHAnsi"/>
                <w:sz w:val="20"/>
                <w:szCs w:val="20"/>
              </w:rPr>
              <w:t>Title:</w:t>
            </w:r>
            <w:r w:rsidR="00D3405C" w:rsidRPr="00E34CB6">
              <w:rPr>
                <w:rFonts w:ascii="Proxima Nova Rg" w:hAnsi="Proxima Nova Rg" w:cstheme="minorHAnsi"/>
                <w:sz w:val="20"/>
                <w:szCs w:val="20"/>
              </w:rPr>
              <w:t xml:space="preserve"> Programme Manager</w:t>
            </w:r>
          </w:p>
          <w:p w14:paraId="3C4FEC9F" w14:textId="4FB3E3EB" w:rsidR="007526C3" w:rsidRPr="00E34CB6" w:rsidRDefault="007526C3" w:rsidP="007526C3">
            <w:pPr>
              <w:numPr>
                <w:ilvl w:val="0"/>
                <w:numId w:val="9"/>
              </w:numPr>
              <w:ind w:left="342"/>
              <w:rPr>
                <w:rFonts w:ascii="Proxima Nova Rg" w:hAnsi="Proxima Nova Rg" w:cstheme="minorHAnsi"/>
                <w:sz w:val="20"/>
                <w:szCs w:val="20"/>
              </w:rPr>
            </w:pPr>
            <w:r w:rsidRPr="00E34CB6">
              <w:rPr>
                <w:rFonts w:ascii="Proxima Nova Rg" w:hAnsi="Proxima Nova Rg" w:cstheme="minorHAnsi"/>
                <w:sz w:val="20"/>
                <w:szCs w:val="20"/>
              </w:rPr>
              <w:t>Participating Organization (Lead):</w:t>
            </w:r>
            <w:r w:rsidR="00D3405C" w:rsidRPr="00E34CB6">
              <w:rPr>
                <w:rFonts w:ascii="Proxima Nova Rg" w:hAnsi="Proxima Nova Rg" w:cstheme="minorHAnsi"/>
                <w:sz w:val="20"/>
                <w:szCs w:val="20"/>
              </w:rPr>
              <w:t xml:space="preserve"> UNDP</w:t>
            </w:r>
          </w:p>
          <w:p w14:paraId="61357669" w14:textId="79A4892F" w:rsidR="007526C3" w:rsidRPr="00E34CB6" w:rsidRDefault="007526C3" w:rsidP="007526C3">
            <w:pPr>
              <w:pStyle w:val="BodyText"/>
              <w:numPr>
                <w:ilvl w:val="0"/>
                <w:numId w:val="9"/>
              </w:numPr>
              <w:spacing w:after="0" w:line="240" w:lineRule="auto"/>
              <w:ind w:left="342"/>
              <w:jc w:val="both"/>
              <w:rPr>
                <w:rFonts w:ascii="Proxima Nova Rg" w:hAnsi="Proxima Nova Rg" w:cstheme="minorHAnsi"/>
                <w:b/>
                <w:bCs/>
                <w:snapToGrid w:val="0"/>
                <w:kern w:val="32"/>
                <w:sz w:val="20"/>
                <w:szCs w:val="20"/>
              </w:rPr>
            </w:pPr>
            <w:r w:rsidRPr="00E34CB6">
              <w:rPr>
                <w:rFonts w:ascii="Proxima Nova Rg" w:hAnsi="Proxima Nova Rg" w:cstheme="minorHAnsi"/>
                <w:sz w:val="20"/>
                <w:szCs w:val="20"/>
              </w:rPr>
              <w:t>Email address:</w:t>
            </w:r>
            <w:r w:rsidR="00D3405C" w:rsidRPr="00E34CB6">
              <w:rPr>
                <w:rFonts w:ascii="Proxima Nova Rg" w:hAnsi="Proxima Nova Rg" w:cstheme="minorHAnsi"/>
                <w:sz w:val="20"/>
                <w:szCs w:val="20"/>
              </w:rPr>
              <w:t xml:space="preserve"> </w:t>
            </w:r>
            <w:hyperlink r:id="rId9" w:history="1">
              <w:r w:rsidR="00512191" w:rsidRPr="00EB7DAB">
                <w:rPr>
                  <w:rStyle w:val="Hyperlink"/>
                  <w:rFonts w:ascii="Proxima Nova Rg" w:hAnsi="Proxima Nova Rg" w:cstheme="minorHAnsi"/>
                  <w:sz w:val="20"/>
                  <w:szCs w:val="20"/>
                </w:rPr>
                <w:t>gordan.ivanovic</w:t>
              </w:r>
              <w:r w:rsidR="00512191" w:rsidRPr="00EB7DAB">
                <w:rPr>
                  <w:rStyle w:val="Hyperlink"/>
                  <w:rFonts w:ascii="Proxima Nova Rg" w:hAnsi="Proxima Nova Rg" w:cstheme="minorHAnsi"/>
                  <w:sz w:val="20"/>
                  <w:szCs w:val="20"/>
                  <w:lang w:val="en-GB"/>
                </w:rPr>
                <w:t>@undp.org</w:t>
              </w:r>
            </w:hyperlink>
            <w:r w:rsidR="00512191">
              <w:rPr>
                <w:rFonts w:ascii="Proxima Nova Rg" w:hAnsi="Proxima Nova Rg" w:cstheme="minorHAnsi"/>
                <w:sz w:val="20"/>
                <w:szCs w:val="20"/>
                <w:lang w:val="en-GB"/>
              </w:rPr>
              <w:t xml:space="preserve"> </w:t>
            </w:r>
          </w:p>
        </w:tc>
      </w:tr>
    </w:tbl>
    <w:p w14:paraId="411F6EAB" w14:textId="1D4D4A20" w:rsidR="00C2426B" w:rsidRPr="00E34CB6" w:rsidRDefault="00C2426B" w:rsidP="007526C3">
      <w:pPr>
        <w:jc w:val="center"/>
        <w:rPr>
          <w:rFonts w:ascii="Proxima Nova Rg" w:hAnsi="Proxima Nova Rg" w:cs="Arial"/>
          <w:b/>
          <w:sz w:val="20"/>
          <w:szCs w:val="20"/>
        </w:rPr>
      </w:pPr>
      <w:r w:rsidRPr="00E34CB6">
        <w:rPr>
          <w:rFonts w:ascii="Proxima Nova Rg" w:hAnsi="Proxima Nova Rg" w:cs="Arial"/>
          <w:b/>
          <w:sz w:val="20"/>
          <w:szCs w:val="20"/>
        </w:rPr>
        <w:br w:type="page"/>
      </w:r>
    </w:p>
    <w:p w14:paraId="0262D2EE" w14:textId="0F219D50" w:rsidR="00352151" w:rsidRPr="00E34CB6" w:rsidRDefault="00C7004B" w:rsidP="00C2426B">
      <w:pPr>
        <w:pStyle w:val="Heading1"/>
        <w:spacing w:after="240"/>
        <w:rPr>
          <w:rFonts w:ascii="Proxima Nova Rg" w:hAnsi="Proxima Nova Rg" w:cs="Arial"/>
          <w:b/>
          <w:sz w:val="22"/>
          <w:szCs w:val="22"/>
        </w:rPr>
      </w:pPr>
      <w:r w:rsidRPr="00E34CB6">
        <w:rPr>
          <w:rFonts w:ascii="Proxima Nova Rg" w:hAnsi="Proxima Nova Rg" w:cs="Arial"/>
          <w:b/>
          <w:sz w:val="22"/>
          <w:szCs w:val="22"/>
        </w:rPr>
        <w:lastRenderedPageBreak/>
        <w:t>I</w:t>
      </w:r>
      <w:r w:rsidR="00352151" w:rsidRPr="00E34CB6">
        <w:rPr>
          <w:rFonts w:ascii="Proxima Nova Rg" w:hAnsi="Proxima Nova Rg" w:cs="Arial"/>
          <w:b/>
          <w:sz w:val="22"/>
          <w:szCs w:val="22"/>
        </w:rPr>
        <w:t>. Background</w:t>
      </w:r>
    </w:p>
    <w:p w14:paraId="2C87AFFC" w14:textId="631D009D" w:rsidR="00352151" w:rsidRPr="00512191" w:rsidRDefault="00257BF8" w:rsidP="00155B21">
      <w:pPr>
        <w:tabs>
          <w:tab w:val="left" w:pos="765"/>
          <w:tab w:val="left" w:pos="1260"/>
        </w:tabs>
        <w:spacing w:after="120"/>
        <w:jc w:val="both"/>
        <w:rPr>
          <w:rFonts w:ascii="Proxima Nova Rg" w:hAnsi="Proxima Nova Rg" w:cstheme="minorHAnsi"/>
          <w:color w:val="000000" w:themeColor="text1"/>
        </w:rPr>
      </w:pPr>
      <w:r w:rsidRPr="00512191">
        <w:rPr>
          <w:rFonts w:ascii="Proxima Nova Rg" w:hAnsi="Proxima Nova Rg" w:cstheme="minorHAnsi"/>
          <w:color w:val="000000" w:themeColor="text1"/>
        </w:rPr>
        <w:t xml:space="preserve">The project aims at improving the crime scene investigation and laboratory forensic capacities of the Police Directorate of Montenegro for providing forensic evidence and intelligence necessary for investigating and judicial processing the trafficking of firearms, their ammunition, explosives, and precursors, as well as other FAE-related criminal offences, including the sexual and gender-based violence. Improved evidence and intelligence capabilities shall serve the national criminal proceeding system and international investigations and proceedings. The project will do it by procuring equipment, delivering training, developing, and validating new methods, and developing standard operating procedures. The focus will be on standardizing work processes in accordance with the policy and recommendations of the European Network of Forensic Science Institutes and preparing for accreditation in line with ISO/IEC 17025 and 17020 international standards. This implies implementation of project </w:t>
      </w:r>
      <w:r w:rsidRPr="00155B21">
        <w:rPr>
          <w:rFonts w:ascii="Proxima Nova Rg" w:eastAsia="Arial" w:hAnsi="Proxima Nova Rg"/>
          <w:lang w:eastAsia="ja-JP"/>
        </w:rPr>
        <w:t>standardization</w:t>
      </w:r>
      <w:r w:rsidRPr="00512191">
        <w:rPr>
          <w:rFonts w:ascii="Proxima Nova Rg" w:hAnsi="Proxima Nova Rg" w:cstheme="minorHAnsi"/>
          <w:color w:val="000000" w:themeColor="text1"/>
        </w:rPr>
        <w:t xml:space="preserve"> results in the regulatory framework of the Ministry of Interior of Montenegro,</w:t>
      </w:r>
      <w:r w:rsidR="00A812AE" w:rsidRPr="00512191">
        <w:rPr>
          <w:rFonts w:ascii="Proxima Nova Rg" w:hAnsi="Proxima Nova Rg" w:cstheme="minorHAnsi"/>
          <w:color w:val="000000" w:themeColor="text1"/>
        </w:rPr>
        <w:t xml:space="preserve"> thus</w:t>
      </w:r>
      <w:r w:rsidRPr="00512191">
        <w:rPr>
          <w:rFonts w:ascii="Proxima Nova Rg" w:hAnsi="Proxima Nova Rg" w:cstheme="minorHAnsi"/>
          <w:color w:val="000000" w:themeColor="text1"/>
        </w:rPr>
        <w:t xml:space="preserve"> providing </w:t>
      </w:r>
      <w:r w:rsidR="00A812AE" w:rsidRPr="00512191">
        <w:rPr>
          <w:rFonts w:ascii="Proxima Nova Rg" w:hAnsi="Proxima Nova Rg" w:cstheme="minorHAnsi"/>
          <w:color w:val="000000" w:themeColor="text1"/>
        </w:rPr>
        <w:t xml:space="preserve">sustainability of </w:t>
      </w:r>
      <w:r w:rsidRPr="00512191">
        <w:rPr>
          <w:rFonts w:ascii="Proxima Nova Rg" w:hAnsi="Proxima Nova Rg" w:cstheme="minorHAnsi"/>
          <w:color w:val="000000" w:themeColor="text1"/>
        </w:rPr>
        <w:t>project</w:t>
      </w:r>
      <w:r w:rsidR="00CC5850" w:rsidRPr="00512191">
        <w:rPr>
          <w:rFonts w:ascii="Proxima Nova Rg" w:hAnsi="Proxima Nova Rg" w:cstheme="minorHAnsi"/>
          <w:color w:val="000000" w:themeColor="text1"/>
        </w:rPr>
        <w:t>’s results</w:t>
      </w:r>
      <w:r w:rsidRPr="00512191">
        <w:rPr>
          <w:rFonts w:ascii="Proxima Nova Rg" w:hAnsi="Proxima Nova Rg" w:cstheme="minorHAnsi"/>
          <w:color w:val="000000" w:themeColor="text1"/>
        </w:rPr>
        <w:t>.</w:t>
      </w:r>
    </w:p>
    <w:p w14:paraId="5AD21C41" w14:textId="386F23D8" w:rsidR="00C95923" w:rsidRPr="00291B39" w:rsidRDefault="00C95923" w:rsidP="00C95923">
      <w:pPr>
        <w:tabs>
          <w:tab w:val="left" w:pos="765"/>
          <w:tab w:val="left" w:pos="1260"/>
        </w:tabs>
        <w:spacing w:after="120"/>
        <w:jc w:val="both"/>
        <w:rPr>
          <w:rFonts w:ascii="Proxima Nova Rg" w:eastAsia="Arial" w:hAnsi="Proxima Nova Rg"/>
          <w:lang w:eastAsia="ja-JP"/>
        </w:rPr>
      </w:pPr>
      <w:r w:rsidRPr="00512191">
        <w:rPr>
          <w:rFonts w:ascii="Proxima Nova Rg" w:eastAsia="Arial" w:hAnsi="Proxima Nova Rg"/>
          <w:lang w:eastAsia="ja-JP"/>
        </w:rPr>
        <w:t>Crime scene investigation (CSI) requires a significant upgrade in Montenegro, as recognized by the gap analysis conducted within the first project</w:t>
      </w:r>
      <w:r w:rsidR="008114F7" w:rsidRPr="00512191">
        <w:rPr>
          <w:rStyle w:val="FootnoteReference"/>
          <w:rFonts w:ascii="Proxima Nova Rg" w:eastAsia="Arial" w:hAnsi="Proxima Nova Rg"/>
          <w:lang w:eastAsia="ja-JP"/>
        </w:rPr>
        <w:footnoteReference w:id="8"/>
      </w:r>
      <w:r w:rsidRPr="00291B39">
        <w:rPr>
          <w:rFonts w:ascii="Proxima Nova Rg" w:eastAsia="Arial" w:hAnsi="Proxima Nova Rg"/>
          <w:lang w:eastAsia="ja-JP"/>
        </w:rPr>
        <w:t xml:space="preserve"> and repeatedly explained by the beneficiary during that period. CSI is doubtlessly the highest priority regarding improvement needs since it represents the principal origin of physical evidence for FAE-related crimes, and it is not nearly as developed as forensic laboratory capacities in Montenegro. An integral intervention in this area cannot currently be proposed because of the ongoing territorial reorganization of the Police Directorate, which includes CSI, and the limited project possibilities regarding budget and time. For example, the CSI case management system, representing one of the most important needs that would support the integrity and continuity of evidence and the chain of custody, was considered with the beneficiary. Due to the reasons explained above and the information provided by the FC that there is a possibility for such a system to be financed from other sources, it was not included in the proposal. In this area, the previous project concentrated on developing relevant SOPs and on implementing new CS documenting methods (3D scanning, aerial photography), including equipment purchase, mainly for the FC CSI Unit. Since most FAE-related crimes committed in Montenegro are processed by the Podgorica and FC CSI units, the focus was on providing </w:t>
      </w:r>
      <w:r w:rsidR="002158A3" w:rsidRPr="002158A3">
        <w:rPr>
          <w:rFonts w:ascii="Proxima Nova Rg" w:hAnsi="Proxima Nova Rg"/>
        </w:rPr>
        <w:t>the Regional Centres for Crime Scene Investigation</w:t>
      </w:r>
      <w:r w:rsidR="002158A3" w:rsidRPr="002158A3">
        <w:rPr>
          <w:rFonts w:ascii="Proxima Nova Rg" w:eastAsia="Arial" w:hAnsi="Proxima Nova Rg"/>
          <w:lang w:eastAsia="ja-JP"/>
        </w:rPr>
        <w:t xml:space="preserve"> </w:t>
      </w:r>
      <w:r w:rsidRPr="00291B39">
        <w:rPr>
          <w:rFonts w:ascii="Proxima Nova Rg" w:eastAsia="Arial" w:hAnsi="Proxima Nova Rg"/>
          <w:lang w:eastAsia="ja-JP"/>
        </w:rPr>
        <w:t xml:space="preserve">with priority equipment and training for implementing advanced methods for finding and collecting relevant evidence and simultaneous implementation of security measures for the personnel. </w:t>
      </w:r>
    </w:p>
    <w:p w14:paraId="4992D5BC" w14:textId="77777777" w:rsidR="00C95923" w:rsidRPr="00291B39" w:rsidRDefault="00C95923" w:rsidP="00C95923">
      <w:pPr>
        <w:tabs>
          <w:tab w:val="left" w:pos="765"/>
          <w:tab w:val="left" w:pos="1260"/>
        </w:tabs>
        <w:spacing w:after="120"/>
        <w:jc w:val="both"/>
        <w:rPr>
          <w:rFonts w:ascii="Proxima Nova Rg" w:eastAsia="Arial" w:hAnsi="Proxima Nova Rg"/>
          <w:lang w:eastAsia="ja-JP"/>
        </w:rPr>
      </w:pPr>
      <w:r w:rsidRPr="00291B39">
        <w:rPr>
          <w:rFonts w:ascii="Proxima Nova Rg" w:eastAsia="Arial" w:hAnsi="Proxima Nova Rg"/>
          <w:lang w:eastAsia="ja-JP"/>
        </w:rPr>
        <w:t>Within the forensic response regarding tackling sexual and gender-based violence (SGBV), including domestic violence, another room for improvement was recognized. The previous project provided training to relevant CSI officers on forensic processing of SGBV crime scenes. This project will work on awareness raising about improved inter-institutional cooperation modalities for providing more diverse and valid forensic evidence for such types of crime. Relevant stakeholders will be included, such as criminal police, crime scene, and laboratory-forensic investigators, prosecutors, and medical, social, civil and non-governmental sector representatives. New methods will also be introduced regarding forensic documenting of victims’ injuries and retrieving information essential for CSI from victims, avoiding secondary victimization.</w:t>
      </w:r>
    </w:p>
    <w:p w14:paraId="211E6B42" w14:textId="305520DA" w:rsidR="00C95923" w:rsidRPr="00291B39" w:rsidRDefault="00C95923" w:rsidP="00C95923">
      <w:pPr>
        <w:tabs>
          <w:tab w:val="left" w:pos="765"/>
          <w:tab w:val="left" w:pos="1260"/>
        </w:tabs>
        <w:spacing w:after="120"/>
        <w:jc w:val="both"/>
        <w:rPr>
          <w:rFonts w:ascii="Proxima Nova Rg" w:eastAsia="Arial" w:hAnsi="Proxima Nova Rg"/>
          <w:lang w:eastAsia="ja-JP"/>
        </w:rPr>
      </w:pPr>
      <w:r w:rsidRPr="00291B39">
        <w:rPr>
          <w:rFonts w:ascii="Proxima Nova Rg" w:eastAsia="Arial" w:hAnsi="Proxima Nova Rg"/>
          <w:lang w:eastAsia="ja-JP"/>
        </w:rPr>
        <w:t xml:space="preserve">Ballistic investigations still need to be accredited in Montenegro, and the FC is investing strenuous efforts in this area, supported by OSCE. The previous </w:t>
      </w:r>
      <w:r w:rsidR="0064314B" w:rsidRPr="00291B39">
        <w:rPr>
          <w:rFonts w:ascii="Proxima Nova Rg" w:eastAsia="Arial" w:hAnsi="Proxima Nova Rg"/>
          <w:lang w:eastAsia="ja-JP"/>
        </w:rPr>
        <w:t xml:space="preserve">UNDP Montenegro </w:t>
      </w:r>
      <w:r w:rsidRPr="00291B39">
        <w:rPr>
          <w:rFonts w:ascii="Proxima Nova Rg" w:eastAsia="Arial" w:hAnsi="Proxima Nova Rg"/>
          <w:lang w:eastAsia="ja-JP"/>
        </w:rPr>
        <w:t xml:space="preserve">project conducted an ISO/IEC 17025 accreditation awareness-raising training, among others for the ballistic lab staff. The proposed project will focus on supporting FC in the accreditation </w:t>
      </w:r>
      <w:r w:rsidR="00504FC7" w:rsidRPr="00291B39">
        <w:rPr>
          <w:rFonts w:ascii="Proxima Nova Rg" w:eastAsia="Arial" w:hAnsi="Proxima Nova Rg"/>
          <w:lang w:eastAsia="ja-JP"/>
        </w:rPr>
        <w:t>endeavour</w:t>
      </w:r>
      <w:r w:rsidRPr="00291B39">
        <w:rPr>
          <w:rFonts w:ascii="Proxima Nova Rg" w:eastAsia="Arial" w:hAnsi="Proxima Nova Rg"/>
          <w:lang w:eastAsia="ja-JP"/>
        </w:rPr>
        <w:t xml:space="preserve"> through equipment, training, ensuring security for the personnel manipulating firearms, and financing quality maintenance activities complementary to OSCE support. OSCE contributed by facilitating expert support from North Macedonia, whose ballistic lab is already accredited. The project will concentrate on contributing to accreditation preparatory activities by replacing the shooting backstop and providing a multifunctional device for the </w:t>
      </w:r>
      <w:r w:rsidRPr="00291B39">
        <w:rPr>
          <w:rFonts w:ascii="Proxima Nova Rg" w:eastAsia="Arial" w:hAnsi="Proxima Nova Rg"/>
          <w:lang w:eastAsia="ja-JP"/>
        </w:rPr>
        <w:lastRenderedPageBreak/>
        <w:t xml:space="preserve">safe discharging of firearms and a ballistic radar (to improve security and operability), and by providing necessary proficiency test, training internal auditors, a participating ballistic lab staff members in international expert events, such as ENFSI Firearms/GSR Working group. This intervention aligns with relevant SALW Strategy goals and AP key </w:t>
      </w:r>
      <w:r w:rsidR="001872C8" w:rsidRPr="00291B39">
        <w:rPr>
          <w:rFonts w:ascii="Proxima Nova Rg" w:eastAsia="Arial" w:hAnsi="Proxima Nova Rg"/>
          <w:lang w:eastAsia="ja-JP"/>
        </w:rPr>
        <w:t>measures and</w:t>
      </w:r>
      <w:r w:rsidRPr="00291B39">
        <w:rPr>
          <w:rFonts w:ascii="Proxima Nova Rg" w:eastAsia="Arial" w:hAnsi="Proxima Nova Rg"/>
          <w:lang w:eastAsia="ja-JP"/>
        </w:rPr>
        <w:t xml:space="preserve"> therefore represents a priority.</w:t>
      </w:r>
    </w:p>
    <w:p w14:paraId="27059447" w14:textId="77777777" w:rsidR="00C95923" w:rsidRPr="00291B39" w:rsidRDefault="00C95923" w:rsidP="00C95923">
      <w:pPr>
        <w:tabs>
          <w:tab w:val="left" w:pos="765"/>
          <w:tab w:val="left" w:pos="1260"/>
        </w:tabs>
        <w:spacing w:after="120"/>
        <w:jc w:val="both"/>
        <w:rPr>
          <w:rFonts w:ascii="Proxima Nova Rg" w:eastAsia="Arial" w:hAnsi="Proxima Nova Rg"/>
          <w:lang w:eastAsia="ja-JP"/>
        </w:rPr>
      </w:pPr>
      <w:r w:rsidRPr="00291B39">
        <w:rPr>
          <w:rFonts w:ascii="Proxima Nova Rg" w:eastAsia="Arial" w:hAnsi="Proxima Nova Rg"/>
          <w:lang w:eastAsia="ja-JP"/>
        </w:rPr>
        <w:t>The project will build upon and further develop previous interventions in the area of explosives/explosive devices physical expert examinations where a number of SOPs were developed, and the lab integrally supported in carrying out accreditation preparation activities. Personnel health care and security will be improved, as well as some previously established methods, by additional equipment and materials. Accreditation will be further supported by establishing and validating a new method and providing some equipment in line with SALW Strategy and AP. Since explosives impose a high-level threat to Montenegrin society, as explained above, an adequate forensic response in this area is required.</w:t>
      </w:r>
    </w:p>
    <w:p w14:paraId="05EF95D7" w14:textId="77777777" w:rsidR="00C95923" w:rsidRPr="00291B39" w:rsidRDefault="00C95923" w:rsidP="00C95923">
      <w:pPr>
        <w:tabs>
          <w:tab w:val="left" w:pos="765"/>
          <w:tab w:val="left" w:pos="1260"/>
        </w:tabs>
        <w:spacing w:after="120"/>
        <w:jc w:val="both"/>
        <w:rPr>
          <w:rFonts w:ascii="Proxima Nova Rg" w:eastAsia="Arial" w:hAnsi="Proxima Nova Rg"/>
          <w:lang w:eastAsia="ja-JP"/>
        </w:rPr>
      </w:pPr>
      <w:r w:rsidRPr="00291B39">
        <w:rPr>
          <w:rFonts w:ascii="Proxima Nova Rg" w:eastAsia="Arial" w:hAnsi="Proxima Nova Rg"/>
          <w:lang w:eastAsia="ja-JP"/>
        </w:rPr>
        <w:t>The activities regarding improving FC chemical analytical capacities for explosives, their forensic traces, GSR, etc., will build on previous project results. A new explosives-investigating method was introduced and prepared for accreditation, including purchase of key equipment, SOP development, method validation, training, etc. Equipment will be significantly upgraded, and expert support provided, allowing further methodology improvements, development, and validation of a new method, contributing to an extended accreditation scope (in line with SALW Strategy and AP). The project will also engage international expert(s) for standardizing analytical and anti-contamination procedures. Similarly, to the explosives/explosive devices physical expert examinations (see previous paragraph), the planned chemical lab improvements will additionally contribute to</w:t>
      </w:r>
      <w:r w:rsidRPr="00291B39">
        <w:rPr>
          <w:rFonts w:ascii="Proxima Nova Rg" w:eastAsia="Arial" w:hAnsi="Proxima Nova Rg" w:cs="Tahoma"/>
          <w:sz w:val="18"/>
          <w:szCs w:val="18"/>
          <w:lang w:eastAsia="ja-JP"/>
        </w:rPr>
        <w:t xml:space="preserve"> </w:t>
      </w:r>
      <w:r w:rsidRPr="00291B39">
        <w:rPr>
          <w:rFonts w:ascii="Proxima Nova Rg" w:eastAsia="Arial" w:hAnsi="Proxima Nova Rg"/>
          <w:lang w:eastAsia="ja-JP"/>
        </w:rPr>
        <w:t>probative capacities improvements regarding explosives-related crimes.</w:t>
      </w:r>
    </w:p>
    <w:p w14:paraId="41E938CA" w14:textId="77777777" w:rsidR="00352151" w:rsidRPr="00E34CB6" w:rsidRDefault="00352151" w:rsidP="006C5E1F">
      <w:pPr>
        <w:rPr>
          <w:rFonts w:ascii="Proxima Nova Rg" w:hAnsi="Proxima Nova Rg"/>
          <w:sz w:val="20"/>
          <w:szCs w:val="20"/>
        </w:rPr>
      </w:pPr>
    </w:p>
    <w:p w14:paraId="2B348409" w14:textId="77777777" w:rsidR="00352151" w:rsidRPr="00E34CB6" w:rsidRDefault="00352151" w:rsidP="006C5E1F">
      <w:pPr>
        <w:rPr>
          <w:rFonts w:ascii="Proxima Nova Rg" w:hAnsi="Proxima Nova Rg"/>
          <w:sz w:val="20"/>
          <w:szCs w:val="20"/>
        </w:rPr>
      </w:pPr>
    </w:p>
    <w:p w14:paraId="18BA2144" w14:textId="77777777" w:rsidR="006C5E1F" w:rsidRPr="00E34CB6" w:rsidRDefault="006C5E1F">
      <w:pPr>
        <w:rPr>
          <w:rFonts w:ascii="Proxima Nova Rg" w:eastAsiaTheme="majorEastAsia" w:hAnsi="Proxima Nova Rg" w:cs="Arial"/>
          <w:b/>
          <w:color w:val="1F3864" w:themeColor="accent1" w:themeShade="80"/>
          <w:sz w:val="20"/>
          <w:szCs w:val="20"/>
        </w:rPr>
      </w:pPr>
      <w:r w:rsidRPr="00E34CB6">
        <w:rPr>
          <w:rFonts w:ascii="Proxima Nova Rg" w:hAnsi="Proxima Nova Rg" w:cs="Arial"/>
          <w:b/>
          <w:sz w:val="20"/>
          <w:szCs w:val="20"/>
        </w:rPr>
        <w:br w:type="page"/>
      </w:r>
    </w:p>
    <w:p w14:paraId="379AF8EF" w14:textId="6F67E0A7" w:rsidR="00352151" w:rsidRPr="00E34CB6" w:rsidRDefault="00352151" w:rsidP="00E80D77">
      <w:pPr>
        <w:pStyle w:val="Heading1"/>
        <w:spacing w:after="240"/>
        <w:rPr>
          <w:rFonts w:ascii="Proxima Nova Rg" w:hAnsi="Proxima Nova Rg" w:cs="Arial"/>
          <w:b/>
          <w:sz w:val="22"/>
          <w:szCs w:val="22"/>
        </w:rPr>
      </w:pPr>
      <w:r w:rsidRPr="00E34CB6">
        <w:rPr>
          <w:rFonts w:ascii="Proxima Nova Rg" w:hAnsi="Proxima Nova Rg" w:cs="Arial"/>
          <w:b/>
          <w:sz w:val="22"/>
          <w:szCs w:val="22"/>
        </w:rPr>
        <w:lastRenderedPageBreak/>
        <w:t xml:space="preserve">II. List of </w:t>
      </w:r>
      <w:r w:rsidR="00CC5B3C" w:rsidRPr="00E34CB6">
        <w:rPr>
          <w:rFonts w:ascii="Proxima Nova Rg" w:hAnsi="Proxima Nova Rg" w:cs="Arial"/>
          <w:b/>
          <w:sz w:val="22"/>
          <w:szCs w:val="22"/>
        </w:rPr>
        <w:t>A</w:t>
      </w:r>
      <w:r w:rsidRPr="00E34CB6">
        <w:rPr>
          <w:rFonts w:ascii="Proxima Nova Rg" w:hAnsi="Proxima Nova Rg" w:cs="Arial"/>
          <w:b/>
          <w:sz w:val="22"/>
          <w:szCs w:val="22"/>
        </w:rPr>
        <w:t>cronyms</w:t>
      </w:r>
    </w:p>
    <w:p w14:paraId="7D720B23" w14:textId="77777777" w:rsidR="004F0914" w:rsidRPr="00A14770" w:rsidRDefault="004F0914" w:rsidP="004F0914">
      <w:pPr>
        <w:rPr>
          <w:rFonts w:ascii="Proxima Nova Rg" w:hAnsi="Proxima Nova Rg"/>
        </w:rPr>
      </w:pPr>
    </w:p>
    <w:p w14:paraId="12A9D420" w14:textId="15EB44AA" w:rsidR="007A186D" w:rsidRPr="00A14770" w:rsidRDefault="007A186D" w:rsidP="004F0914">
      <w:pPr>
        <w:rPr>
          <w:rFonts w:ascii="Proxima Nova Rg" w:hAnsi="Proxima Nova Rg"/>
        </w:rPr>
      </w:pPr>
      <w:r w:rsidRPr="00A14770">
        <w:rPr>
          <w:rFonts w:ascii="Proxima Nova Rg" w:hAnsi="Proxima Nova Rg"/>
        </w:rPr>
        <w:t>AP</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t>Action plan</w:t>
      </w:r>
    </w:p>
    <w:p w14:paraId="51AAAE79" w14:textId="4884331E" w:rsidR="00E42AD1" w:rsidRPr="00A14770" w:rsidRDefault="00E42AD1" w:rsidP="004F0914">
      <w:pPr>
        <w:rPr>
          <w:rFonts w:ascii="Proxima Nova Rg" w:hAnsi="Proxima Nova Rg"/>
        </w:rPr>
      </w:pPr>
      <w:r w:rsidRPr="00A14770">
        <w:rPr>
          <w:rFonts w:ascii="Proxima Nova Rg" w:hAnsi="Proxima Nova Rg"/>
        </w:rPr>
        <w:t>CSI</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t xml:space="preserve">Crime Scene </w:t>
      </w:r>
      <w:r w:rsidR="001D5B52" w:rsidRPr="00A14770">
        <w:rPr>
          <w:rFonts w:ascii="Proxima Nova Rg" w:hAnsi="Proxima Nova Rg"/>
        </w:rPr>
        <w:t>Investigation</w:t>
      </w:r>
    </w:p>
    <w:p w14:paraId="6DB4B9DA" w14:textId="74F40D2F" w:rsidR="00875E51" w:rsidRPr="00A14770" w:rsidRDefault="00875E51" w:rsidP="004F0914">
      <w:pPr>
        <w:rPr>
          <w:rFonts w:ascii="Proxima Nova Rg" w:hAnsi="Proxima Nova Rg"/>
        </w:rPr>
      </w:pPr>
      <w:r w:rsidRPr="00A14770">
        <w:rPr>
          <w:rFonts w:ascii="Proxima Nova Rg" w:hAnsi="Proxima Nova Rg"/>
        </w:rPr>
        <w:t xml:space="preserve">ENFSI </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bookmarkStart w:id="0" w:name="_Hlk181859772"/>
      <w:r w:rsidRPr="00A14770">
        <w:rPr>
          <w:rFonts w:ascii="Proxima Nova Rg" w:hAnsi="Proxima Nova Rg"/>
        </w:rPr>
        <w:t>European Network of Forensic Scientific Institutes</w:t>
      </w:r>
      <w:bookmarkEnd w:id="0"/>
    </w:p>
    <w:p w14:paraId="15FAEB63" w14:textId="1D876184" w:rsidR="004F0914" w:rsidRPr="00A14770" w:rsidRDefault="004F0914" w:rsidP="004F0914">
      <w:pPr>
        <w:rPr>
          <w:rFonts w:ascii="Proxima Nova Rg" w:hAnsi="Proxima Nova Rg"/>
        </w:rPr>
      </w:pPr>
      <w:r w:rsidRPr="00A14770">
        <w:rPr>
          <w:rFonts w:ascii="Proxima Nova Rg" w:hAnsi="Proxima Nova Rg"/>
        </w:rPr>
        <w:t>FC</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t>Forensic Center</w:t>
      </w:r>
    </w:p>
    <w:p w14:paraId="6667640A" w14:textId="65FF8A55" w:rsidR="00E42AD1" w:rsidRPr="00A14770" w:rsidRDefault="00E42AD1" w:rsidP="004F0914">
      <w:pPr>
        <w:rPr>
          <w:rFonts w:ascii="Proxima Nova Rg" w:hAnsi="Proxima Nova Rg"/>
        </w:rPr>
      </w:pPr>
      <w:r w:rsidRPr="00A14770">
        <w:rPr>
          <w:rFonts w:ascii="Proxima Nova Rg" w:hAnsi="Proxima Nova Rg"/>
        </w:rPr>
        <w:t>FAE</w:t>
      </w:r>
      <w:r w:rsidR="00341561" w:rsidRPr="00A14770">
        <w:rPr>
          <w:rFonts w:ascii="Proxima Nova Rg" w:hAnsi="Proxima Nova Rg"/>
        </w:rPr>
        <w:tab/>
      </w:r>
      <w:r w:rsidR="00341561" w:rsidRPr="00A14770">
        <w:rPr>
          <w:rFonts w:ascii="Proxima Nova Rg" w:hAnsi="Proxima Nova Rg"/>
        </w:rPr>
        <w:tab/>
      </w:r>
      <w:r w:rsidR="00341561" w:rsidRPr="00A14770">
        <w:rPr>
          <w:rFonts w:ascii="Proxima Nova Rg" w:hAnsi="Proxima Nova Rg"/>
        </w:rPr>
        <w:tab/>
      </w:r>
      <w:r w:rsidR="00341561" w:rsidRPr="00A14770">
        <w:rPr>
          <w:rFonts w:ascii="Proxima Nova Rg" w:hAnsi="Proxima Nova Rg"/>
        </w:rPr>
        <w:tab/>
      </w:r>
      <w:r w:rsidR="00341561" w:rsidRPr="00A14770">
        <w:rPr>
          <w:rFonts w:ascii="Proxima Nova Rg" w:hAnsi="Proxima Nova Rg"/>
        </w:rPr>
        <w:tab/>
      </w:r>
      <w:r w:rsidR="00341561" w:rsidRPr="00A14770">
        <w:rPr>
          <w:rFonts w:ascii="Proxima Nova Rg" w:hAnsi="Proxima Nova Rg"/>
        </w:rPr>
        <w:tab/>
      </w:r>
      <w:r w:rsidR="001D5B52" w:rsidRPr="00A14770">
        <w:rPr>
          <w:rFonts w:ascii="Proxima Nova Rg" w:hAnsi="Proxima Nova Rg"/>
        </w:rPr>
        <w:t>Firearms</w:t>
      </w:r>
      <w:r w:rsidR="00B56C88">
        <w:rPr>
          <w:rFonts w:ascii="Proxima Nova Rg" w:hAnsi="Proxima Nova Rg"/>
        </w:rPr>
        <w:t>, Ammunition</w:t>
      </w:r>
      <w:r w:rsidR="001D5B52" w:rsidRPr="00A14770">
        <w:rPr>
          <w:rFonts w:ascii="Proxima Nova Rg" w:hAnsi="Proxima Nova Rg"/>
        </w:rPr>
        <w:t xml:space="preserve"> and </w:t>
      </w:r>
      <w:r w:rsidR="00B56C88">
        <w:rPr>
          <w:rFonts w:ascii="Proxima Nova Rg" w:hAnsi="Proxima Nova Rg"/>
        </w:rPr>
        <w:t>E</w:t>
      </w:r>
      <w:r w:rsidR="001D5B52" w:rsidRPr="00A14770">
        <w:rPr>
          <w:rFonts w:ascii="Proxima Nova Rg" w:hAnsi="Proxima Nova Rg"/>
        </w:rPr>
        <w:t>xplosives</w:t>
      </w:r>
    </w:p>
    <w:p w14:paraId="70181E1B" w14:textId="6D23F88B" w:rsidR="00CF39C2" w:rsidRPr="00A14770" w:rsidRDefault="00CF39C2" w:rsidP="004F0914">
      <w:pPr>
        <w:rPr>
          <w:rFonts w:ascii="Proxima Nova Rg" w:hAnsi="Proxima Nova Rg"/>
        </w:rPr>
      </w:pPr>
      <w:r w:rsidRPr="00A14770">
        <w:rPr>
          <w:rFonts w:ascii="Proxima Nova Rg" w:hAnsi="Proxima Nova Rg"/>
        </w:rPr>
        <w:t>GSR</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t>Gun Shot Residues</w:t>
      </w:r>
    </w:p>
    <w:p w14:paraId="4C3A859C" w14:textId="374222A1" w:rsidR="00CF39C2" w:rsidRPr="00A14770" w:rsidRDefault="00CF39C2" w:rsidP="004F0914">
      <w:pPr>
        <w:rPr>
          <w:rFonts w:ascii="Proxima Nova Rg" w:hAnsi="Proxima Nova Rg"/>
        </w:rPr>
      </w:pPr>
      <w:r w:rsidRPr="00A14770">
        <w:rPr>
          <w:rFonts w:ascii="Proxima Nova Rg" w:hAnsi="Proxima Nova Rg"/>
        </w:rPr>
        <w:t>OCF</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t>Open Case File</w:t>
      </w:r>
    </w:p>
    <w:p w14:paraId="5CC09D29" w14:textId="752ACFAE" w:rsidR="00DC4E29" w:rsidRPr="00A14770" w:rsidRDefault="00DC4E29" w:rsidP="004F0914">
      <w:pPr>
        <w:rPr>
          <w:rFonts w:ascii="Proxima Nova Rg" w:hAnsi="Proxima Nova Rg"/>
        </w:rPr>
      </w:pPr>
      <w:r w:rsidRPr="00A14770">
        <w:rPr>
          <w:rFonts w:ascii="Proxima Nova Rg" w:hAnsi="Proxima Nova Rg"/>
        </w:rPr>
        <w:t>OSCE</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007A186D" w:rsidRPr="00A14770">
        <w:rPr>
          <w:rFonts w:ascii="Proxima Nova Rg" w:hAnsi="Proxima Nova Rg"/>
        </w:rPr>
        <w:t>Organization</w:t>
      </w:r>
      <w:r w:rsidRPr="00A14770">
        <w:rPr>
          <w:rFonts w:ascii="Proxima Nova Rg" w:hAnsi="Proxima Nova Rg"/>
        </w:rPr>
        <w:t xml:space="preserve"> for </w:t>
      </w:r>
      <w:r w:rsidR="007A186D" w:rsidRPr="00A14770">
        <w:rPr>
          <w:rFonts w:ascii="Proxima Nova Rg" w:hAnsi="Proxima Nova Rg"/>
        </w:rPr>
        <w:t xml:space="preserve">Security </w:t>
      </w:r>
      <w:r w:rsidR="005808E0">
        <w:rPr>
          <w:rFonts w:ascii="Proxima Nova Rg" w:hAnsi="Proxima Nova Rg"/>
        </w:rPr>
        <w:t xml:space="preserve">and </w:t>
      </w:r>
      <w:r w:rsidR="007A186D" w:rsidRPr="00A14770">
        <w:rPr>
          <w:rFonts w:ascii="Proxima Nova Rg" w:hAnsi="Proxima Nova Rg"/>
        </w:rPr>
        <w:t>Co</w:t>
      </w:r>
      <w:r w:rsidR="005808E0">
        <w:rPr>
          <w:rFonts w:ascii="Proxima Nova Rg" w:hAnsi="Proxima Nova Rg"/>
        </w:rPr>
        <w:t>-</w:t>
      </w:r>
      <w:r w:rsidR="007A186D" w:rsidRPr="00A14770">
        <w:rPr>
          <w:rFonts w:ascii="Proxima Nova Rg" w:hAnsi="Proxima Nova Rg"/>
        </w:rPr>
        <w:t>operation in Europe</w:t>
      </w:r>
    </w:p>
    <w:p w14:paraId="3315AFC6" w14:textId="3DE480CF" w:rsidR="00E42AD1" w:rsidRPr="00A14770" w:rsidRDefault="00E42AD1" w:rsidP="004F0914">
      <w:pPr>
        <w:rPr>
          <w:rFonts w:ascii="Proxima Nova Rg" w:hAnsi="Proxima Nova Rg"/>
        </w:rPr>
      </w:pPr>
      <w:r w:rsidRPr="00A14770">
        <w:rPr>
          <w:rFonts w:ascii="Proxima Nova Rg" w:hAnsi="Proxima Nova Rg"/>
        </w:rPr>
        <w:t>SALW</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t>Small Arms and Light Weapons</w:t>
      </w:r>
    </w:p>
    <w:p w14:paraId="7D2CDB04" w14:textId="46DB9D2B" w:rsidR="001D5B52" w:rsidRPr="00A14770" w:rsidRDefault="001D5B52" w:rsidP="004F0914">
      <w:pPr>
        <w:rPr>
          <w:rFonts w:ascii="Proxima Nova Rg" w:hAnsi="Proxima Nova Rg"/>
        </w:rPr>
      </w:pPr>
      <w:r w:rsidRPr="00A14770">
        <w:rPr>
          <w:rFonts w:ascii="Proxima Nova Rg" w:hAnsi="Proxima Nova Rg"/>
        </w:rPr>
        <w:t>SOP</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t>Standard Operational Procedures</w:t>
      </w:r>
    </w:p>
    <w:p w14:paraId="4463BFC3" w14:textId="4F061D48" w:rsidR="00496653" w:rsidRPr="00A14770" w:rsidRDefault="00496653" w:rsidP="004F0914">
      <w:pPr>
        <w:rPr>
          <w:rFonts w:ascii="Proxima Nova Rg" w:hAnsi="Proxima Nova Rg"/>
        </w:rPr>
      </w:pPr>
      <w:r w:rsidRPr="00A14770">
        <w:rPr>
          <w:rFonts w:ascii="Proxima Nova Rg" w:hAnsi="Proxima Nova Rg"/>
        </w:rPr>
        <w:t>SGBV</w:t>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hAnsi="Proxima Nova Rg"/>
        </w:rPr>
        <w:tab/>
      </w:r>
      <w:r w:rsidRPr="00A14770">
        <w:rPr>
          <w:rFonts w:ascii="Proxima Nova Rg" w:eastAsia="Arial" w:hAnsi="Proxima Nova Rg"/>
          <w:lang w:eastAsia="ja-JP"/>
        </w:rPr>
        <w:t>Sexual and Gender-Based Violence</w:t>
      </w:r>
    </w:p>
    <w:p w14:paraId="6A23BCE1" w14:textId="77777777" w:rsidR="00352151" w:rsidRPr="00E34CB6" w:rsidRDefault="00352151" w:rsidP="006C5E1F">
      <w:pPr>
        <w:rPr>
          <w:rFonts w:ascii="Proxima Nova Rg" w:hAnsi="Proxima Nova Rg"/>
          <w:sz w:val="20"/>
          <w:szCs w:val="20"/>
        </w:rPr>
      </w:pPr>
    </w:p>
    <w:p w14:paraId="7811E152" w14:textId="77777777" w:rsidR="006C5E1F" w:rsidRPr="00E34CB6" w:rsidRDefault="006C5E1F">
      <w:pPr>
        <w:rPr>
          <w:rFonts w:ascii="Proxima Nova Rg" w:eastAsiaTheme="majorEastAsia" w:hAnsi="Proxima Nova Rg" w:cs="Arial"/>
          <w:b/>
          <w:color w:val="1F3864" w:themeColor="accent1" w:themeShade="80"/>
          <w:sz w:val="20"/>
          <w:szCs w:val="20"/>
        </w:rPr>
      </w:pPr>
      <w:r w:rsidRPr="00E34CB6">
        <w:rPr>
          <w:rFonts w:ascii="Proxima Nova Rg" w:hAnsi="Proxima Nova Rg" w:cs="Arial"/>
          <w:b/>
          <w:sz w:val="20"/>
          <w:szCs w:val="20"/>
        </w:rPr>
        <w:br w:type="page"/>
      </w:r>
    </w:p>
    <w:p w14:paraId="60FE01F8" w14:textId="1276445C" w:rsidR="00525B3F" w:rsidRPr="00E34CB6" w:rsidRDefault="00352151" w:rsidP="00E80D77">
      <w:pPr>
        <w:pStyle w:val="Heading1"/>
        <w:spacing w:after="240"/>
        <w:rPr>
          <w:rFonts w:ascii="Proxima Nova Rg" w:hAnsi="Proxima Nova Rg" w:cs="Arial"/>
          <w:b/>
          <w:sz w:val="22"/>
          <w:szCs w:val="22"/>
        </w:rPr>
      </w:pPr>
      <w:r w:rsidRPr="00E34CB6">
        <w:rPr>
          <w:rFonts w:ascii="Proxima Nova Rg" w:hAnsi="Proxima Nova Rg" w:cs="Arial"/>
          <w:b/>
          <w:sz w:val="22"/>
          <w:szCs w:val="22"/>
        </w:rPr>
        <w:lastRenderedPageBreak/>
        <w:t xml:space="preserve">III. </w:t>
      </w:r>
      <w:r w:rsidR="000038B4" w:rsidRPr="00E34CB6">
        <w:rPr>
          <w:rFonts w:ascii="Proxima Nova Rg" w:hAnsi="Proxima Nova Rg" w:cs="Arial"/>
          <w:b/>
          <w:sz w:val="22"/>
          <w:szCs w:val="22"/>
        </w:rPr>
        <w:t xml:space="preserve">Executive </w:t>
      </w:r>
      <w:r w:rsidR="00CC5B3C" w:rsidRPr="00E34CB6">
        <w:rPr>
          <w:rFonts w:ascii="Proxima Nova Rg" w:hAnsi="Proxima Nova Rg" w:cs="Arial"/>
          <w:b/>
          <w:sz w:val="22"/>
          <w:szCs w:val="22"/>
        </w:rPr>
        <w:t>S</w:t>
      </w:r>
      <w:r w:rsidR="000038B4" w:rsidRPr="00E34CB6">
        <w:rPr>
          <w:rFonts w:ascii="Proxima Nova Rg" w:hAnsi="Proxima Nova Rg" w:cs="Arial"/>
          <w:b/>
          <w:sz w:val="22"/>
          <w:szCs w:val="22"/>
        </w:rPr>
        <w:t>ummary</w:t>
      </w:r>
    </w:p>
    <w:p w14:paraId="7EFAD0F9" w14:textId="77777777" w:rsidR="001A3E96" w:rsidRPr="00E34CB6" w:rsidRDefault="001A3E96" w:rsidP="006C5E1F">
      <w:pPr>
        <w:jc w:val="both"/>
        <w:rPr>
          <w:rFonts w:ascii="Proxima Nova Rg" w:eastAsia="MS Mincho" w:hAnsi="Proxima Nova Rg" w:cs="Arial"/>
          <w:color w:val="A6A6A6" w:themeColor="background1" w:themeShade="A6"/>
          <w:sz w:val="20"/>
          <w:szCs w:val="20"/>
        </w:rPr>
      </w:pPr>
    </w:p>
    <w:p w14:paraId="772FD857" w14:textId="36A1930D" w:rsidR="001A3E96" w:rsidRPr="00E34CB6" w:rsidRDefault="001A3E96" w:rsidP="006C5E1F">
      <w:pPr>
        <w:jc w:val="both"/>
        <w:rPr>
          <w:rFonts w:ascii="Proxima Nova Rg" w:eastAsia="Arial" w:hAnsi="Proxima Nova Rg" w:cs="Arial"/>
          <w:sz w:val="20"/>
          <w:szCs w:val="20"/>
        </w:rPr>
      </w:pPr>
      <w:r w:rsidRPr="00E34CB6">
        <w:rPr>
          <w:rFonts w:ascii="Proxima Nova Rg" w:eastAsia="Arial" w:hAnsi="Proxima Nova Rg" w:cs="Arial"/>
          <w:sz w:val="20"/>
          <w:szCs w:val="20"/>
        </w:rPr>
        <w:t>The following represents an overview of the implementation of the activities under this Project, for the period</w:t>
      </w:r>
      <w:r w:rsidR="007F4992" w:rsidRPr="00E34CB6">
        <w:rPr>
          <w:rFonts w:ascii="Proxima Nova Rg" w:eastAsia="Arial" w:hAnsi="Proxima Nova Rg" w:cs="Arial"/>
          <w:sz w:val="20"/>
          <w:szCs w:val="20"/>
        </w:rPr>
        <w:t xml:space="preserve"> </w:t>
      </w:r>
      <w:r w:rsidR="00E26250">
        <w:rPr>
          <w:rFonts w:ascii="Proxima Nova Rg" w:eastAsia="Arial" w:hAnsi="Proxima Nova Rg" w:cs="Arial"/>
          <w:sz w:val="20"/>
          <w:szCs w:val="20"/>
        </w:rPr>
        <w:t>January</w:t>
      </w:r>
      <w:r w:rsidR="00504FC7">
        <w:rPr>
          <w:rFonts w:ascii="Proxima Nova Rg" w:eastAsia="Arial" w:hAnsi="Proxima Nova Rg" w:cs="Arial"/>
          <w:sz w:val="20"/>
          <w:szCs w:val="20"/>
        </w:rPr>
        <w:t xml:space="preserve"> </w:t>
      </w:r>
      <w:r w:rsidR="00AF1472" w:rsidRPr="00E34CB6">
        <w:rPr>
          <w:rFonts w:ascii="Proxima Nova Rg" w:eastAsia="Arial" w:hAnsi="Proxima Nova Rg" w:cs="Arial"/>
          <w:sz w:val="20"/>
          <w:szCs w:val="20"/>
        </w:rPr>
        <w:t>202</w:t>
      </w:r>
      <w:r w:rsidR="00D069BD">
        <w:rPr>
          <w:rFonts w:ascii="Proxima Nova Rg" w:eastAsia="Arial" w:hAnsi="Proxima Nova Rg" w:cs="Arial"/>
          <w:sz w:val="20"/>
          <w:szCs w:val="20"/>
        </w:rPr>
        <w:t>5</w:t>
      </w:r>
      <w:r w:rsidR="001B1272" w:rsidRPr="00E34CB6">
        <w:rPr>
          <w:rFonts w:ascii="Proxima Nova Rg" w:eastAsia="Arial" w:hAnsi="Proxima Nova Rg" w:cs="Arial"/>
          <w:sz w:val="20"/>
          <w:szCs w:val="20"/>
        </w:rPr>
        <w:t xml:space="preserve"> </w:t>
      </w:r>
      <w:r w:rsidR="005F1F98" w:rsidRPr="00E34CB6">
        <w:rPr>
          <w:rFonts w:ascii="Proxima Nova Rg" w:eastAsia="Arial" w:hAnsi="Proxima Nova Rg" w:cs="Arial"/>
          <w:sz w:val="20"/>
          <w:szCs w:val="20"/>
        </w:rPr>
        <w:t>–</w:t>
      </w:r>
      <w:r w:rsidR="00504FC7">
        <w:rPr>
          <w:rFonts w:ascii="Proxima Nova Rg" w:eastAsia="Arial" w:hAnsi="Proxima Nova Rg" w:cs="Arial"/>
          <w:sz w:val="20"/>
          <w:szCs w:val="20"/>
        </w:rPr>
        <w:t>Decem</w:t>
      </w:r>
      <w:r w:rsidR="009273C5">
        <w:rPr>
          <w:rFonts w:ascii="Proxima Nova Rg" w:eastAsia="Arial" w:hAnsi="Proxima Nova Rg" w:cs="Arial"/>
          <w:sz w:val="20"/>
          <w:szCs w:val="20"/>
        </w:rPr>
        <w:t xml:space="preserve">ber </w:t>
      </w:r>
      <w:r w:rsidR="001B1272" w:rsidRPr="00E34CB6">
        <w:rPr>
          <w:rFonts w:ascii="Proxima Nova Rg" w:eastAsia="Arial" w:hAnsi="Proxima Nova Rg" w:cs="Arial"/>
          <w:sz w:val="20"/>
          <w:szCs w:val="20"/>
        </w:rPr>
        <w:t>202</w:t>
      </w:r>
      <w:r w:rsidR="00D069BD">
        <w:rPr>
          <w:rFonts w:ascii="Proxima Nova Rg" w:eastAsia="Arial" w:hAnsi="Proxima Nova Rg" w:cs="Arial"/>
          <w:sz w:val="20"/>
          <w:szCs w:val="20"/>
        </w:rPr>
        <w:t>5</w:t>
      </w:r>
      <w:r w:rsidRPr="00E34CB6">
        <w:rPr>
          <w:rFonts w:ascii="Proxima Nova Rg" w:eastAsia="Arial" w:hAnsi="Proxima Nova Rg" w:cs="Arial"/>
          <w:sz w:val="20"/>
          <w:szCs w:val="20"/>
        </w:rPr>
        <w:t>.</w:t>
      </w:r>
    </w:p>
    <w:p w14:paraId="75BDFC03" w14:textId="77777777" w:rsidR="00926251" w:rsidRDefault="00926251" w:rsidP="00F36C96">
      <w:pPr>
        <w:jc w:val="both"/>
        <w:rPr>
          <w:rFonts w:ascii="Proxima Nova Rg" w:eastAsia="MS Mincho" w:hAnsi="Proxima Nova Rg" w:cs="Arial"/>
          <w:color w:val="000000" w:themeColor="text1"/>
          <w:sz w:val="20"/>
          <w:szCs w:val="20"/>
        </w:rPr>
      </w:pPr>
    </w:p>
    <w:p w14:paraId="025E5763" w14:textId="2AD6CBE0" w:rsidR="00B952DC" w:rsidRPr="00B952DC" w:rsidRDefault="005902BD" w:rsidP="00B952DC">
      <w:pPr>
        <w:jc w:val="both"/>
        <w:rPr>
          <w:rFonts w:ascii="Proxima Nova Rg" w:eastAsia="MS Mincho" w:hAnsi="Proxima Nova Rg" w:cs="Arial"/>
          <w:color w:val="000000" w:themeColor="text1"/>
          <w:sz w:val="20"/>
          <w:szCs w:val="20"/>
        </w:rPr>
      </w:pPr>
      <w:r w:rsidRPr="00377746">
        <w:rPr>
          <w:rFonts w:ascii="Proxima Nova Rg" w:eastAsia="MS Mincho" w:hAnsi="Proxima Nova Rg" w:cs="Arial"/>
          <w:color w:val="000000" w:themeColor="text1"/>
          <w:sz w:val="20"/>
          <w:szCs w:val="20"/>
        </w:rPr>
        <w:t xml:space="preserve">During the reporting period, </w:t>
      </w:r>
      <w:r w:rsidR="00B952DC">
        <w:rPr>
          <w:rFonts w:ascii="Proxima Nova Rg" w:eastAsia="MS Mincho" w:hAnsi="Proxima Nova Rg" w:cs="Arial"/>
          <w:color w:val="000000" w:themeColor="text1"/>
          <w:sz w:val="20"/>
          <w:szCs w:val="20"/>
        </w:rPr>
        <w:t>s</w:t>
      </w:r>
      <w:r w:rsidR="00B952DC" w:rsidRPr="00B952DC">
        <w:rPr>
          <w:rFonts w:ascii="Proxima Nova Rg" w:hAnsi="Proxima Nova Rg"/>
          <w:sz w:val="20"/>
          <w:szCs w:val="20"/>
        </w:rPr>
        <w:t>ignificant progress has been achieved in strengthening the operational, technical, and investigative capacities of the Forensic Centre and the Police Directorate (PD). Five Standard Operating Procedures (SOPs) were finalized in close collaboration with forensic professionals and formally approved. Capacity-building efforts included specialized trainings on advanced equipment such as drones, 3D scanners, and Crime Lite Auto devices, alongside internal auditor training for eight forensic experts. International engagement was reinforced through participation in key ENFSI conferences and workshops, while 14 crime scene investigation (CSI) officers received advanced training on ISO/IEC 17020 standards. Planning has also been completed with partners to expand CSI capabilities across regional centers.</w:t>
      </w:r>
    </w:p>
    <w:p w14:paraId="784B197F" w14:textId="77777777" w:rsidR="00B952DC" w:rsidRPr="00B952DC" w:rsidRDefault="00B952DC" w:rsidP="00B952DC">
      <w:pPr>
        <w:pStyle w:val="NormalWeb"/>
        <w:jc w:val="both"/>
        <w:rPr>
          <w:rFonts w:ascii="Proxima Nova Rg" w:hAnsi="Proxima Nova Rg"/>
          <w:sz w:val="20"/>
          <w:szCs w:val="20"/>
        </w:rPr>
      </w:pPr>
      <w:r w:rsidRPr="00B952DC">
        <w:rPr>
          <w:rFonts w:ascii="Proxima Nova Rg" w:hAnsi="Proxima Nova Rg"/>
          <w:sz w:val="20"/>
          <w:szCs w:val="20"/>
        </w:rPr>
        <w:t>In parallel, targeted improvements were made in investigative methodologies. Existing interviewing procedures were analyzed, and a protocol for handling sexual and gender-based violence (SGBV) cases was developed. A specialized training on injury documentation during medical examinations was delivered to seven police officers, enhancing the quality and consistency of forensic medical reporting.</w:t>
      </w:r>
    </w:p>
    <w:p w14:paraId="741E279B" w14:textId="77777777" w:rsidR="00B952DC" w:rsidRPr="00B952DC" w:rsidRDefault="00B952DC" w:rsidP="00B952DC">
      <w:pPr>
        <w:pStyle w:val="NormalWeb"/>
        <w:jc w:val="both"/>
        <w:rPr>
          <w:rFonts w:ascii="Proxima Nova Rg" w:hAnsi="Proxima Nova Rg"/>
          <w:sz w:val="20"/>
          <w:szCs w:val="20"/>
        </w:rPr>
      </w:pPr>
      <w:r w:rsidRPr="00B952DC">
        <w:rPr>
          <w:rFonts w:ascii="Proxima Nova Rg" w:hAnsi="Proxima Nova Rg"/>
          <w:sz w:val="20"/>
          <w:szCs w:val="20"/>
        </w:rPr>
        <w:t>Technical capacities in ballistic and explosives analysis were further upgraded. New equipment, including a multifunctional firearm discharge device and optical fibre testing tools, was delivered, accompanied by supplier-led trainings. Ballistic procedures and documentation were comprehensively reviewed and improved, resulting in updated SOPs, the introduction of Evofinder procedures, and a bilingual glossary to strengthen traceability and international cooperation. Proficiency testing for ballistics experts is ongoing.</w:t>
      </w:r>
    </w:p>
    <w:p w14:paraId="43E249A3" w14:textId="77777777" w:rsidR="00B952DC" w:rsidRPr="00B952DC" w:rsidRDefault="00B952DC" w:rsidP="00B952DC">
      <w:pPr>
        <w:pStyle w:val="NormalWeb"/>
        <w:jc w:val="both"/>
        <w:rPr>
          <w:rFonts w:ascii="Proxima Nova Rg" w:hAnsi="Proxima Nova Rg"/>
          <w:sz w:val="20"/>
          <w:szCs w:val="20"/>
        </w:rPr>
      </w:pPr>
      <w:r w:rsidRPr="00B952DC">
        <w:rPr>
          <w:rFonts w:ascii="Proxima Nova Rg" w:hAnsi="Proxima Nova Rg"/>
          <w:sz w:val="20"/>
          <w:szCs w:val="20"/>
        </w:rPr>
        <w:t>Advancements were also made in fire, explosives, and chemical analysis. New storage infrastructure for explosives was installed, and a novel method for examining fuse correctness—along with its SOP—was developed and validated. In the chemical laboratory, a new GC-MS-based method for qualitative TNT detection was successfully developed and validated, further enhancing analytical capabilities.</w:t>
      </w:r>
    </w:p>
    <w:p w14:paraId="5B2FD472" w14:textId="77777777" w:rsidR="00B952DC" w:rsidRPr="00B952DC" w:rsidRDefault="00B952DC" w:rsidP="00B952DC">
      <w:pPr>
        <w:pStyle w:val="NormalWeb"/>
        <w:jc w:val="both"/>
        <w:rPr>
          <w:rFonts w:ascii="Proxima Nova Rg" w:hAnsi="Proxima Nova Rg"/>
          <w:sz w:val="20"/>
          <w:szCs w:val="20"/>
        </w:rPr>
      </w:pPr>
      <w:r w:rsidRPr="00B952DC">
        <w:rPr>
          <w:rFonts w:ascii="Proxima Nova Rg" w:hAnsi="Proxima Nova Rg"/>
          <w:sz w:val="20"/>
          <w:szCs w:val="20"/>
        </w:rPr>
        <w:t>Finally, the delivery of a Scanning Electron Microscope (SEM) significantly strengthened gunshot residue (GSR) analysis capacity. Specialized training was conducted, and a validation plan for SEM/EDS-based GSR testing has been prepared, with implementation scheduled for Q1 2026. A draft SOP for SEM operations has also been completed and is expected to be finalized within the same timeframe.</w:t>
      </w:r>
    </w:p>
    <w:p w14:paraId="09E3D8B2" w14:textId="71846099" w:rsidR="00D85C05" w:rsidRDefault="00210F15" w:rsidP="005902BD">
      <w:pPr>
        <w:jc w:val="both"/>
        <w:rPr>
          <w:rFonts w:ascii="Proxima Nova Rg" w:eastAsia="MS Mincho" w:hAnsi="Proxima Nova Rg" w:cs="Arial"/>
          <w:color w:val="000000" w:themeColor="text1"/>
          <w:sz w:val="20"/>
          <w:szCs w:val="20"/>
        </w:rPr>
      </w:pPr>
      <w:r w:rsidRPr="00913C02">
        <w:rPr>
          <w:rFonts w:ascii="Proxima Nova Rg" w:eastAsia="MS Mincho" w:hAnsi="Proxima Nova Rg" w:cs="Arial"/>
          <w:color w:val="000000"/>
          <w:sz w:val="20"/>
          <w:szCs w:val="20"/>
          <w:lang w:val="en-US"/>
        </w:rPr>
        <w:t>The project organized a study visit for the Forensic Center professionals to the National Forensic Laboratory in Ljubljana, Slovenia, from 16-17 June 2025. A team from the Forensic Center, including Head of the Forensic Center of Montenegro and experts in Gun Shot Residues, fire/explosion investigations, chemical, and ballistic, participated at the study visit. The programme involved detailed visits to key departments including: the department for physical examinations, chemical examinations, biological examinations, ballistics and the department for quality and laboratory development with focus on the work on traces from fires, explosions, pyrotechnics, etc. The participants examined the advanced equipment used for examinations such as chromatography and Raman and exchanged experience on forensic analyses related to ballistics and explosives specifically. In the physical examination department, Gun Shot Residues analysis was demonstrated using a Thermo Fisher Quatro Scanning Electronic Microscope. Participants also observed firearms discharge distance testing, trace analysis from locks, footwear, and fire/explosion investigations, along with applied software solutions. The visit was highly beneficial, enhancing professional exchange and paving the way for future collaboration with Slovenian forensic experts</w:t>
      </w:r>
      <w:r>
        <w:rPr>
          <w:rFonts w:ascii="Proxima Nova Rg" w:eastAsia="MS Mincho" w:hAnsi="Proxima Nova Rg" w:cs="Arial"/>
          <w:color w:val="000000"/>
          <w:sz w:val="20"/>
          <w:szCs w:val="20"/>
          <w:lang w:val="en-US"/>
        </w:rPr>
        <w:t>.</w:t>
      </w:r>
    </w:p>
    <w:p w14:paraId="75E24D62" w14:textId="77777777" w:rsidR="00D85C05" w:rsidRDefault="00D85C05" w:rsidP="005902BD">
      <w:pPr>
        <w:jc w:val="both"/>
        <w:rPr>
          <w:rFonts w:ascii="Proxima Nova Rg" w:eastAsia="MS Mincho" w:hAnsi="Proxima Nova Rg" w:cs="Arial"/>
          <w:color w:val="000000" w:themeColor="text1"/>
          <w:sz w:val="20"/>
          <w:szCs w:val="20"/>
        </w:rPr>
      </w:pPr>
    </w:p>
    <w:p w14:paraId="018B736D" w14:textId="77777777" w:rsidR="001A3E96" w:rsidRPr="00E34CB6" w:rsidRDefault="001A3E96" w:rsidP="006C5E1F">
      <w:pPr>
        <w:rPr>
          <w:rFonts w:ascii="Proxima Nova Rg" w:eastAsia="Arial" w:hAnsi="Proxima Nova Rg" w:cs="Arial"/>
          <w:sz w:val="20"/>
          <w:szCs w:val="20"/>
        </w:rPr>
      </w:pPr>
    </w:p>
    <w:p w14:paraId="42CAA66F" w14:textId="50E96030" w:rsidR="005B2760" w:rsidRPr="00E34CB6" w:rsidRDefault="001A3E96" w:rsidP="00DA5BCD">
      <w:pPr>
        <w:shd w:val="clear" w:color="auto" w:fill="D9E2F3" w:themeFill="accent1" w:themeFillTint="33"/>
        <w:jc w:val="both"/>
        <w:rPr>
          <w:rFonts w:ascii="Proxima Nova Rg" w:eastAsia="Arial" w:hAnsi="Proxima Nova Rg" w:cs="Arial"/>
          <w:sz w:val="20"/>
          <w:szCs w:val="20"/>
        </w:rPr>
      </w:pPr>
      <w:r w:rsidRPr="00E34CB6">
        <w:rPr>
          <w:rFonts w:ascii="Proxima Nova Rg" w:eastAsia="Arial" w:hAnsi="Proxima Nova Rg" w:cs="Arial"/>
          <w:b/>
          <w:bCs/>
          <w:sz w:val="20"/>
          <w:szCs w:val="20"/>
        </w:rPr>
        <w:t>Out</w:t>
      </w:r>
      <w:r w:rsidR="008869DF" w:rsidRPr="00E34CB6">
        <w:rPr>
          <w:rFonts w:ascii="Proxima Nova Rg" w:eastAsia="Arial" w:hAnsi="Proxima Nova Rg" w:cs="Arial"/>
          <w:b/>
          <w:bCs/>
          <w:sz w:val="20"/>
          <w:szCs w:val="20"/>
        </w:rPr>
        <w:t>come</w:t>
      </w:r>
      <w:r w:rsidRPr="00E34CB6">
        <w:rPr>
          <w:rFonts w:ascii="Proxima Nova Rg" w:eastAsia="Arial" w:hAnsi="Proxima Nova Rg" w:cs="Arial"/>
          <w:b/>
          <w:bCs/>
          <w:sz w:val="20"/>
          <w:szCs w:val="20"/>
        </w:rPr>
        <w:t xml:space="preserve"> 1</w:t>
      </w:r>
      <w:r w:rsidRPr="00E34CB6">
        <w:rPr>
          <w:rFonts w:ascii="Proxima Nova Rg" w:eastAsia="Arial" w:hAnsi="Proxima Nova Rg" w:cs="Arial"/>
          <w:sz w:val="20"/>
          <w:szCs w:val="20"/>
        </w:rPr>
        <w:t xml:space="preserve"> </w:t>
      </w:r>
      <w:r w:rsidR="00DC7404" w:rsidRPr="00E34CB6">
        <w:rPr>
          <w:rFonts w:ascii="Proxima Nova Rg" w:eastAsia="Arial" w:hAnsi="Proxima Nova Rg" w:cs="Arial"/>
          <w:i/>
          <w:iCs/>
          <w:sz w:val="20"/>
          <w:szCs w:val="20"/>
        </w:rPr>
        <w:t>Improved overall Crime Scene Investigation (CSI) capacities in Montenegro for investigating FAE</w:t>
      </w:r>
      <w:r w:rsidR="00FB2A6F" w:rsidRPr="00E34CB6">
        <w:rPr>
          <w:rFonts w:ascii="Proxima Nova Rg" w:eastAsia="Arial" w:hAnsi="Proxima Nova Rg" w:cs="Arial"/>
          <w:i/>
          <w:iCs/>
          <w:sz w:val="20"/>
          <w:szCs w:val="20"/>
        </w:rPr>
        <w:t>-</w:t>
      </w:r>
      <w:r w:rsidR="00DC7404" w:rsidRPr="00E34CB6">
        <w:rPr>
          <w:rFonts w:ascii="Proxima Nova Rg" w:eastAsia="Arial" w:hAnsi="Proxima Nova Rg" w:cs="Arial"/>
          <w:i/>
          <w:iCs/>
          <w:sz w:val="20"/>
          <w:szCs w:val="20"/>
        </w:rPr>
        <w:t>related</w:t>
      </w:r>
      <w:r w:rsidR="00FB2A6F" w:rsidRPr="00E34CB6">
        <w:rPr>
          <w:rFonts w:ascii="Proxima Nova Rg" w:eastAsia="Arial" w:hAnsi="Proxima Nova Rg" w:cs="Arial"/>
          <w:i/>
          <w:iCs/>
          <w:sz w:val="20"/>
          <w:szCs w:val="20"/>
        </w:rPr>
        <w:t xml:space="preserve"> </w:t>
      </w:r>
      <w:r w:rsidR="00DC7404" w:rsidRPr="00E34CB6">
        <w:rPr>
          <w:rFonts w:ascii="Proxima Nova Rg" w:eastAsia="Arial" w:hAnsi="Proxima Nova Rg" w:cs="Arial"/>
          <w:i/>
          <w:iCs/>
          <w:sz w:val="20"/>
          <w:szCs w:val="20"/>
        </w:rPr>
        <w:t xml:space="preserve">crime, encompassing SGBV criminal </w:t>
      </w:r>
      <w:r w:rsidR="00DC7404" w:rsidRPr="00E34CB6">
        <w:rPr>
          <w:rFonts w:ascii="Proxima Nova Rg" w:eastAsia="Arial" w:hAnsi="Proxima Nova Rg" w:cs="Arial"/>
          <w:sz w:val="20"/>
          <w:szCs w:val="20"/>
        </w:rPr>
        <w:t>cases</w:t>
      </w:r>
      <w:r w:rsidR="00FB2A6F" w:rsidRPr="00E34CB6">
        <w:rPr>
          <w:rFonts w:ascii="Proxima Nova Rg" w:eastAsia="Arial" w:hAnsi="Proxima Nova Rg" w:cs="Arial"/>
          <w:sz w:val="20"/>
          <w:szCs w:val="20"/>
        </w:rPr>
        <w:t xml:space="preserve"> </w:t>
      </w:r>
      <w:r w:rsidRPr="00E34CB6">
        <w:rPr>
          <w:rFonts w:ascii="Proxima Nova Rg" w:eastAsia="Arial" w:hAnsi="Proxima Nova Rg" w:cs="Arial"/>
          <w:sz w:val="20"/>
          <w:szCs w:val="20"/>
        </w:rPr>
        <w:t>aims to</w:t>
      </w:r>
      <w:r w:rsidR="005B2760" w:rsidRPr="00E34CB6">
        <w:rPr>
          <w:rFonts w:ascii="Proxima Nova Rg" w:eastAsia="Arial" w:hAnsi="Proxima Nova Rg" w:cs="Arial"/>
          <w:sz w:val="20"/>
          <w:szCs w:val="20"/>
        </w:rPr>
        <w:t xml:space="preserve"> </w:t>
      </w:r>
      <w:r w:rsidR="009B6A0A" w:rsidRPr="00E34CB6">
        <w:rPr>
          <w:rFonts w:ascii="Proxima Nova Rg" w:eastAsia="Arial" w:hAnsi="Proxima Nova Rg" w:cs="Arial"/>
          <w:sz w:val="20"/>
          <w:szCs w:val="20"/>
        </w:rPr>
        <w:t xml:space="preserve">enhance the </w:t>
      </w:r>
      <w:r w:rsidR="008D3610" w:rsidRPr="00E34CB6">
        <w:rPr>
          <w:rFonts w:ascii="Proxima Nova Rg" w:eastAsia="Arial" w:hAnsi="Proxima Nova Rg" w:cs="Arial"/>
          <w:sz w:val="20"/>
          <w:szCs w:val="20"/>
        </w:rPr>
        <w:t>capability of the CSI</w:t>
      </w:r>
      <w:r w:rsidR="00E01910" w:rsidRPr="00E34CB6">
        <w:rPr>
          <w:rFonts w:ascii="Proxima Nova Rg" w:eastAsia="Arial" w:hAnsi="Proxima Nova Rg" w:cs="Arial"/>
          <w:sz w:val="20"/>
          <w:szCs w:val="20"/>
        </w:rPr>
        <w:t xml:space="preserve"> service of </w:t>
      </w:r>
      <w:r w:rsidR="001B34F4" w:rsidRPr="00E34CB6">
        <w:rPr>
          <w:rFonts w:ascii="Proxima Nova Rg" w:eastAsia="Arial" w:hAnsi="Proxima Nova Rg" w:cs="Arial"/>
          <w:sz w:val="20"/>
          <w:szCs w:val="20"/>
        </w:rPr>
        <w:t xml:space="preserve">the </w:t>
      </w:r>
      <w:r w:rsidR="00E01910" w:rsidRPr="00E34CB6">
        <w:rPr>
          <w:rFonts w:ascii="Proxima Nova Rg" w:eastAsia="Arial" w:hAnsi="Proxima Nova Rg" w:cs="Arial"/>
          <w:sz w:val="20"/>
          <w:szCs w:val="20"/>
        </w:rPr>
        <w:t xml:space="preserve">Police Directorate to </w:t>
      </w:r>
      <w:r w:rsidR="004B7F71" w:rsidRPr="00E34CB6">
        <w:rPr>
          <w:rFonts w:ascii="Proxima Nova Rg" w:eastAsia="Arial" w:hAnsi="Proxima Nova Rg" w:cs="Arial"/>
          <w:sz w:val="20"/>
          <w:szCs w:val="20"/>
        </w:rPr>
        <w:t xml:space="preserve">recover </w:t>
      </w:r>
      <w:r w:rsidR="0037732C" w:rsidRPr="00E34CB6">
        <w:rPr>
          <w:rFonts w:ascii="Proxima Nova Rg" w:eastAsia="Arial" w:hAnsi="Proxima Nova Rg" w:cs="Arial"/>
          <w:sz w:val="20"/>
          <w:szCs w:val="20"/>
        </w:rPr>
        <w:t xml:space="preserve">evidence </w:t>
      </w:r>
      <w:r w:rsidR="0048188E" w:rsidRPr="00E34CB6">
        <w:rPr>
          <w:rFonts w:ascii="Proxima Nova Rg" w:eastAsia="Arial" w:hAnsi="Proxima Nova Rg" w:cs="Arial"/>
          <w:sz w:val="20"/>
          <w:szCs w:val="20"/>
        </w:rPr>
        <w:t xml:space="preserve">for </w:t>
      </w:r>
      <w:r w:rsidR="003516AD" w:rsidRPr="00E34CB6">
        <w:rPr>
          <w:rFonts w:ascii="Proxima Nova Rg" w:eastAsia="Arial" w:hAnsi="Proxima Nova Rg" w:cs="Arial"/>
          <w:sz w:val="20"/>
          <w:szCs w:val="20"/>
        </w:rPr>
        <w:t>judicial</w:t>
      </w:r>
      <w:r w:rsidR="0048188E" w:rsidRPr="00E34CB6">
        <w:rPr>
          <w:rFonts w:ascii="Proxima Nova Rg" w:eastAsia="Arial" w:hAnsi="Proxima Nova Rg" w:cs="Arial"/>
          <w:sz w:val="20"/>
          <w:szCs w:val="20"/>
        </w:rPr>
        <w:t xml:space="preserve"> proceedings </w:t>
      </w:r>
      <w:r w:rsidR="003516AD" w:rsidRPr="00E34CB6">
        <w:rPr>
          <w:rFonts w:ascii="Proxima Nova Rg" w:eastAsia="Arial" w:hAnsi="Proxima Nova Rg" w:cs="Arial"/>
          <w:sz w:val="20"/>
          <w:szCs w:val="20"/>
        </w:rPr>
        <w:t>of (primarily) mentioned types of criminal offences.</w:t>
      </w:r>
    </w:p>
    <w:p w14:paraId="20770F11" w14:textId="77777777" w:rsidR="00653493" w:rsidRDefault="00653493" w:rsidP="00653493">
      <w:pPr>
        <w:spacing w:before="240"/>
        <w:jc w:val="both"/>
        <w:rPr>
          <w:rFonts w:ascii="Proxima Nova Rg" w:hAnsi="Proxima Nova Rg"/>
          <w:b/>
          <w:sz w:val="20"/>
          <w:szCs w:val="20"/>
        </w:rPr>
      </w:pPr>
      <w:r w:rsidRPr="001C0030">
        <w:rPr>
          <w:rFonts w:ascii="Proxima Nova Rg" w:hAnsi="Proxima Nova Rg"/>
          <w:b/>
          <w:sz w:val="20"/>
          <w:szCs w:val="20"/>
        </w:rPr>
        <w:t>Output 1.1: Improved staff security and capacities in the on-site forensic investigation of explosives-related criminal cases and implementation of QMS and advanced methods for visualizing specific forensic evidence.</w:t>
      </w:r>
    </w:p>
    <w:p w14:paraId="0A26C5EE" w14:textId="77777777" w:rsidR="00394C9A" w:rsidRDefault="00612A89" w:rsidP="00394C9A">
      <w:pPr>
        <w:spacing w:before="240"/>
        <w:jc w:val="both"/>
        <w:rPr>
          <w:rFonts w:ascii="Proxima Nova Rg" w:hAnsi="Proxima Nova Rg"/>
          <w:b/>
          <w:sz w:val="20"/>
          <w:szCs w:val="20"/>
        </w:rPr>
      </w:pPr>
      <w:r w:rsidRPr="001C0030">
        <w:rPr>
          <w:rFonts w:ascii="Proxima Nova Rg" w:hAnsi="Proxima Nova Rg"/>
          <w:b/>
          <w:sz w:val="20"/>
          <w:szCs w:val="20"/>
        </w:rPr>
        <w:t>Output 1.2: Advanced methodologies for CSI processing of SGBV criminal cases as related to firearms.</w:t>
      </w:r>
    </w:p>
    <w:p w14:paraId="0534B050" w14:textId="7D0028B6" w:rsidR="00394C9A" w:rsidRPr="00394C9A" w:rsidRDefault="00394C9A" w:rsidP="00394C9A">
      <w:pPr>
        <w:spacing w:before="240"/>
        <w:jc w:val="both"/>
        <w:rPr>
          <w:rStyle w:val="cf01"/>
          <w:rFonts w:ascii="Proxima Nova Rg" w:hAnsi="Proxima Nova Rg" w:cs="Calibri"/>
          <w:b/>
          <w:bCs/>
          <w:sz w:val="20"/>
          <w:szCs w:val="20"/>
          <w:u w:val="single"/>
        </w:rPr>
      </w:pPr>
      <w:r w:rsidRPr="001C0030">
        <w:rPr>
          <w:rFonts w:ascii="Proxima Nova Rg" w:hAnsi="Proxima Nova Rg"/>
          <w:b/>
          <w:sz w:val="20"/>
          <w:szCs w:val="20"/>
        </w:rPr>
        <w:lastRenderedPageBreak/>
        <w:t>Output 1.</w:t>
      </w:r>
      <w:r>
        <w:rPr>
          <w:rFonts w:ascii="Proxima Nova Rg" w:hAnsi="Proxima Nova Rg"/>
          <w:b/>
          <w:sz w:val="20"/>
          <w:szCs w:val="20"/>
        </w:rPr>
        <w:t>3</w:t>
      </w:r>
      <w:r w:rsidRPr="001C0030">
        <w:rPr>
          <w:rFonts w:ascii="Proxima Nova Rg" w:hAnsi="Proxima Nova Rg"/>
          <w:b/>
          <w:sz w:val="20"/>
          <w:szCs w:val="20"/>
        </w:rPr>
        <w:t>:</w:t>
      </w:r>
      <w:r w:rsidRPr="00394C9A">
        <w:rPr>
          <w:rStyle w:val="cf01"/>
          <w:rFonts w:ascii="Proxima Nova Rg" w:hAnsi="Proxima Nova Rg" w:cs="Calibri"/>
          <w:b/>
          <w:sz w:val="20"/>
          <w:szCs w:val="20"/>
        </w:rPr>
        <w:t xml:space="preserve"> </w:t>
      </w:r>
      <w:r w:rsidRPr="00EB14B8">
        <w:rPr>
          <w:rStyle w:val="cf01"/>
          <w:rFonts w:ascii="Proxima Nova Rg" w:hAnsi="Proxima Nova Rg" w:cs="Calibri"/>
          <w:b/>
          <w:sz w:val="20"/>
          <w:szCs w:val="20"/>
        </w:rPr>
        <w:t>Support</w:t>
      </w:r>
      <w:r w:rsidRPr="00EB14B8">
        <w:rPr>
          <w:rFonts w:ascii="Proxima Nova Rg" w:hAnsi="Proxima Nova Rg"/>
          <w:b/>
          <w:sz w:val="20"/>
          <w:szCs w:val="20"/>
        </w:rPr>
        <w:t xml:space="preserve"> to the mobility of the CSI units and </w:t>
      </w:r>
      <w:r w:rsidRPr="00EB14B8">
        <w:rPr>
          <w:rStyle w:val="cf01"/>
          <w:rFonts w:ascii="Proxima Nova Rg" w:hAnsi="Proxima Nova Rg" w:cs="Calibri"/>
          <w:b/>
          <w:sz w:val="20"/>
          <w:szCs w:val="20"/>
        </w:rPr>
        <w:t>upgrade of facilities for CSI units across the jur</w:t>
      </w:r>
      <w:r w:rsidRPr="00EB14B8">
        <w:rPr>
          <w:rStyle w:val="cf01"/>
          <w:rFonts w:ascii="Proxima Nova Rg" w:hAnsi="Proxima Nova Rg" w:cs="Calibri"/>
          <w:b/>
          <w:bCs/>
          <w:sz w:val="20"/>
          <w:szCs w:val="20"/>
        </w:rPr>
        <w:t>isdiction</w:t>
      </w:r>
    </w:p>
    <w:p w14:paraId="4591384C" w14:textId="77777777" w:rsidR="000D5864" w:rsidRDefault="000D5864" w:rsidP="00203457">
      <w:pPr>
        <w:pStyle w:val="ListParagraph"/>
        <w:spacing w:after="120"/>
        <w:ind w:left="360"/>
        <w:jc w:val="both"/>
        <w:rPr>
          <w:rFonts w:ascii="Proxima Nova Rg" w:eastAsia="Calibri" w:hAnsi="Proxima Nova Rg"/>
          <w:b/>
          <w:sz w:val="20"/>
          <w:szCs w:val="20"/>
        </w:rPr>
      </w:pPr>
      <w:bookmarkStart w:id="1" w:name="_Hlk220483408"/>
    </w:p>
    <w:p w14:paraId="0BEEA223" w14:textId="4E143FAD" w:rsidR="00DC0387" w:rsidRPr="00E34CB6" w:rsidRDefault="001A3E96" w:rsidP="00DA5BCD">
      <w:pPr>
        <w:shd w:val="clear" w:color="auto" w:fill="D9E2F3" w:themeFill="accent1" w:themeFillTint="33"/>
        <w:jc w:val="both"/>
        <w:rPr>
          <w:rFonts w:ascii="Proxima Nova Rg" w:eastAsia="Arial" w:hAnsi="Proxima Nova Rg" w:cs="Arial"/>
          <w:sz w:val="20"/>
          <w:szCs w:val="20"/>
        </w:rPr>
      </w:pPr>
      <w:bookmarkStart w:id="2" w:name="_Hlk164887178"/>
      <w:bookmarkEnd w:id="1"/>
      <w:r w:rsidRPr="00E34CB6">
        <w:rPr>
          <w:rFonts w:ascii="Proxima Nova Rg" w:eastAsia="Arial" w:hAnsi="Proxima Nova Rg" w:cs="Arial"/>
          <w:b/>
          <w:bCs/>
          <w:sz w:val="20"/>
          <w:szCs w:val="20"/>
        </w:rPr>
        <w:t>Out</w:t>
      </w:r>
      <w:r w:rsidR="005643C8" w:rsidRPr="00E34CB6">
        <w:rPr>
          <w:rFonts w:ascii="Proxima Nova Rg" w:eastAsia="Arial" w:hAnsi="Proxima Nova Rg" w:cs="Arial"/>
          <w:b/>
          <w:bCs/>
          <w:sz w:val="20"/>
          <w:szCs w:val="20"/>
        </w:rPr>
        <w:t>come</w:t>
      </w:r>
      <w:r w:rsidRPr="00E34CB6">
        <w:rPr>
          <w:rFonts w:ascii="Proxima Nova Rg" w:eastAsia="Arial" w:hAnsi="Proxima Nova Rg" w:cs="Arial"/>
          <w:b/>
          <w:bCs/>
          <w:sz w:val="20"/>
          <w:szCs w:val="20"/>
        </w:rPr>
        <w:t xml:space="preserve"> 2</w:t>
      </w:r>
      <w:r w:rsidRPr="00E34CB6">
        <w:rPr>
          <w:rFonts w:ascii="Proxima Nova Rg" w:eastAsia="Arial" w:hAnsi="Proxima Nova Rg" w:cs="Arial"/>
          <w:sz w:val="20"/>
          <w:szCs w:val="20"/>
        </w:rPr>
        <w:t xml:space="preserve"> </w:t>
      </w:r>
      <w:r w:rsidR="001404A2" w:rsidRPr="00E34CB6">
        <w:rPr>
          <w:rFonts w:ascii="Proxima Nova Rg" w:eastAsia="Arial" w:hAnsi="Proxima Nova Rg" w:cs="Arial"/>
          <w:i/>
          <w:sz w:val="20"/>
          <w:szCs w:val="20"/>
        </w:rPr>
        <w:t>Improved ballistic capaciti</w:t>
      </w:r>
      <w:r w:rsidR="00A82C9D" w:rsidRPr="00E34CB6">
        <w:rPr>
          <w:rFonts w:ascii="Proxima Nova Rg" w:eastAsia="Arial" w:hAnsi="Proxima Nova Rg" w:cs="Arial"/>
          <w:i/>
          <w:sz w:val="20"/>
          <w:szCs w:val="20"/>
        </w:rPr>
        <w:t>es</w:t>
      </w:r>
      <w:r w:rsidR="001404A2" w:rsidRPr="00E34CB6">
        <w:rPr>
          <w:rFonts w:ascii="Proxima Nova Rg" w:eastAsia="Arial" w:hAnsi="Proxima Nova Rg" w:cs="Arial"/>
          <w:i/>
          <w:sz w:val="20"/>
          <w:szCs w:val="20"/>
        </w:rPr>
        <w:t xml:space="preserve"> of the Forensic Centre</w:t>
      </w:r>
      <w:r w:rsidRPr="00E34CB6">
        <w:rPr>
          <w:rFonts w:ascii="Proxima Nova Rg" w:eastAsia="Arial" w:hAnsi="Proxima Nova Rg" w:cs="Arial"/>
          <w:sz w:val="20"/>
          <w:szCs w:val="20"/>
        </w:rPr>
        <w:t xml:space="preserve"> </w:t>
      </w:r>
      <w:r w:rsidR="00FC5B5A" w:rsidRPr="00E34CB6">
        <w:rPr>
          <w:rFonts w:ascii="Proxima Nova Rg" w:eastAsia="Arial" w:hAnsi="Proxima Nova Rg" w:cs="Arial"/>
          <w:sz w:val="20"/>
          <w:szCs w:val="20"/>
        </w:rPr>
        <w:t>aim</w:t>
      </w:r>
      <w:r w:rsidRPr="00E34CB6">
        <w:rPr>
          <w:rFonts w:ascii="Proxima Nova Rg" w:eastAsia="Arial" w:hAnsi="Proxima Nova Rg" w:cs="Arial"/>
          <w:sz w:val="20"/>
          <w:szCs w:val="20"/>
        </w:rPr>
        <w:t xml:space="preserve"> to </w:t>
      </w:r>
      <w:r w:rsidR="00D37738" w:rsidRPr="00E34CB6">
        <w:rPr>
          <w:rFonts w:ascii="Proxima Nova Rg" w:eastAsia="Arial" w:hAnsi="Proxima Nova Rg" w:cs="Arial"/>
          <w:sz w:val="20"/>
          <w:szCs w:val="20"/>
        </w:rPr>
        <w:t xml:space="preserve">support the preparation of the </w:t>
      </w:r>
      <w:r w:rsidR="00FB5708" w:rsidRPr="00E34CB6">
        <w:rPr>
          <w:rFonts w:ascii="Proxima Nova Rg" w:eastAsia="Arial" w:hAnsi="Proxima Nova Rg" w:cs="Arial"/>
          <w:sz w:val="20"/>
          <w:szCs w:val="20"/>
        </w:rPr>
        <w:t>Ballistic Laboratory of the Forensic Centre in preparing for ISO/IEC 17025 accreditation</w:t>
      </w:r>
      <w:r w:rsidR="00FD5123" w:rsidRPr="00E34CB6">
        <w:rPr>
          <w:rFonts w:ascii="Proxima Nova Rg" w:eastAsia="Arial" w:hAnsi="Proxima Nova Rg" w:cs="Arial"/>
          <w:sz w:val="20"/>
          <w:szCs w:val="20"/>
        </w:rPr>
        <w:t xml:space="preserve">, in </w:t>
      </w:r>
      <w:r w:rsidR="00DA3D2F" w:rsidRPr="00E34CB6">
        <w:rPr>
          <w:rFonts w:ascii="Proxima Nova Rg" w:eastAsia="Arial" w:hAnsi="Proxima Nova Rg" w:cs="Arial"/>
          <w:sz w:val="20"/>
          <w:szCs w:val="20"/>
        </w:rPr>
        <w:t xml:space="preserve">terms of </w:t>
      </w:r>
      <w:r w:rsidR="00FD5123" w:rsidRPr="00E34CB6">
        <w:rPr>
          <w:rFonts w:ascii="Proxima Nova Rg" w:eastAsia="Arial" w:hAnsi="Proxima Nova Rg" w:cs="Arial"/>
          <w:sz w:val="20"/>
          <w:szCs w:val="20"/>
        </w:rPr>
        <w:t xml:space="preserve">SOPs, quality assurance activities, </w:t>
      </w:r>
      <w:r w:rsidR="00DA3D2F" w:rsidRPr="00E34CB6">
        <w:rPr>
          <w:rFonts w:ascii="Proxima Nova Rg" w:eastAsia="Arial" w:hAnsi="Proxima Nova Rg" w:cs="Arial"/>
          <w:sz w:val="20"/>
          <w:szCs w:val="20"/>
        </w:rPr>
        <w:t xml:space="preserve">health care and </w:t>
      </w:r>
      <w:r w:rsidR="00F54B25" w:rsidRPr="00E34CB6">
        <w:rPr>
          <w:rFonts w:ascii="Proxima Nova Rg" w:eastAsia="Arial" w:hAnsi="Proxima Nova Rg" w:cs="Arial"/>
          <w:sz w:val="20"/>
          <w:szCs w:val="20"/>
        </w:rPr>
        <w:t>security, and new equipment</w:t>
      </w:r>
      <w:r w:rsidR="00426DB9" w:rsidRPr="00E34CB6">
        <w:rPr>
          <w:rFonts w:ascii="Proxima Nova Rg" w:eastAsia="Arial" w:hAnsi="Proxima Nova Rg" w:cs="Arial"/>
          <w:sz w:val="20"/>
          <w:szCs w:val="20"/>
        </w:rPr>
        <w:t>.</w:t>
      </w:r>
    </w:p>
    <w:p w14:paraId="47512B99" w14:textId="7C19B2EC" w:rsidR="006D40F8" w:rsidRPr="001C0030" w:rsidRDefault="00FC5B5A" w:rsidP="001C0030">
      <w:pPr>
        <w:spacing w:before="240"/>
        <w:jc w:val="both"/>
        <w:rPr>
          <w:rFonts w:ascii="Proxima Nova Rg" w:hAnsi="Proxima Nova Rg"/>
          <w:b/>
          <w:sz w:val="20"/>
          <w:szCs w:val="20"/>
        </w:rPr>
      </w:pPr>
      <w:r w:rsidRPr="001C0030">
        <w:rPr>
          <w:rFonts w:ascii="Proxima Nova Rg" w:hAnsi="Proxima Nova Rg"/>
          <w:b/>
          <w:sz w:val="20"/>
          <w:szCs w:val="20"/>
        </w:rPr>
        <w:t>O</w:t>
      </w:r>
      <w:r w:rsidR="00373233" w:rsidRPr="001C0030">
        <w:rPr>
          <w:rFonts w:ascii="Proxima Nova Rg" w:hAnsi="Proxima Nova Rg"/>
          <w:b/>
          <w:sz w:val="20"/>
          <w:szCs w:val="20"/>
        </w:rPr>
        <w:t>utput 2.1: Improved security and advanced preparation of the Ballistic Laboratory for ISO/IEC 17025 accreditation</w:t>
      </w:r>
      <w:r w:rsidR="007202CD">
        <w:rPr>
          <w:rFonts w:ascii="Proxima Nova Rg" w:hAnsi="Proxima Nova Rg"/>
          <w:b/>
          <w:sz w:val="20"/>
          <w:szCs w:val="20"/>
        </w:rPr>
        <w:t>.</w:t>
      </w:r>
    </w:p>
    <w:bookmarkEnd w:id="2"/>
    <w:p w14:paraId="3841BCEE" w14:textId="77777777" w:rsidR="0023238A" w:rsidRPr="007849DE" w:rsidRDefault="0023238A" w:rsidP="008A1D79">
      <w:pPr>
        <w:pStyle w:val="ListParagraph"/>
        <w:spacing w:after="0"/>
        <w:ind w:left="360"/>
        <w:jc w:val="both"/>
        <w:rPr>
          <w:rFonts w:ascii="Proxima Nova Rg" w:eastAsia="Times New Roman" w:hAnsi="Proxima Nova Rg"/>
          <w:sz w:val="20"/>
          <w:szCs w:val="20"/>
        </w:rPr>
      </w:pPr>
    </w:p>
    <w:p w14:paraId="31D38328" w14:textId="41A897AE" w:rsidR="00DC0387" w:rsidRPr="00E34CB6" w:rsidRDefault="007309A7" w:rsidP="00DA5BCD">
      <w:pPr>
        <w:shd w:val="clear" w:color="auto" w:fill="D9E2F3" w:themeFill="accent1" w:themeFillTint="33"/>
        <w:jc w:val="both"/>
        <w:rPr>
          <w:rFonts w:ascii="Proxima Nova Rg" w:eastAsia="Arial" w:hAnsi="Proxima Nova Rg" w:cs="Arial"/>
          <w:sz w:val="20"/>
          <w:szCs w:val="20"/>
        </w:rPr>
      </w:pPr>
      <w:r w:rsidRPr="00E34CB6">
        <w:rPr>
          <w:rFonts w:ascii="Proxima Nova Rg" w:eastAsia="Arial" w:hAnsi="Proxima Nova Rg" w:cs="Arial"/>
          <w:b/>
          <w:bCs/>
          <w:sz w:val="20"/>
          <w:szCs w:val="20"/>
        </w:rPr>
        <w:t>Outcome 3</w:t>
      </w:r>
      <w:r w:rsidRPr="00E34CB6">
        <w:rPr>
          <w:rFonts w:ascii="Proxima Nova Rg" w:eastAsia="Arial" w:hAnsi="Proxima Nova Rg" w:cs="Arial"/>
          <w:sz w:val="20"/>
          <w:szCs w:val="20"/>
        </w:rPr>
        <w:t xml:space="preserve"> </w:t>
      </w:r>
      <w:r w:rsidR="00BB417B" w:rsidRPr="00E34CB6">
        <w:rPr>
          <w:rFonts w:ascii="Proxima Nova Rg" w:eastAsia="Arial" w:hAnsi="Proxima Nova Rg" w:cs="Arial"/>
          <w:i/>
          <w:iCs/>
          <w:sz w:val="20"/>
          <w:szCs w:val="20"/>
        </w:rPr>
        <w:t>Improved capacities of the Arson and Explosives Lab for physical examination of</w:t>
      </w:r>
      <w:r w:rsidR="00423109">
        <w:rPr>
          <w:rFonts w:ascii="Proxima Nova Rg" w:eastAsia="Arial" w:hAnsi="Proxima Nova Rg" w:cs="Arial"/>
          <w:i/>
          <w:iCs/>
          <w:sz w:val="20"/>
          <w:szCs w:val="20"/>
        </w:rPr>
        <w:t xml:space="preserve"> </w:t>
      </w:r>
      <w:r w:rsidR="00BB417B" w:rsidRPr="00E34CB6">
        <w:rPr>
          <w:rFonts w:ascii="Proxima Nova Rg" w:eastAsia="Arial" w:hAnsi="Proxima Nova Rg" w:cs="Arial"/>
          <w:i/>
          <w:iCs/>
          <w:sz w:val="20"/>
          <w:szCs w:val="20"/>
        </w:rPr>
        <w:t>explosives/explosive devices</w:t>
      </w:r>
      <w:r w:rsidR="00BB417B" w:rsidRPr="00E34CB6">
        <w:rPr>
          <w:rFonts w:ascii="Proxima Nova Rg" w:eastAsia="Arial" w:hAnsi="Proxima Nova Rg" w:cs="Arial"/>
          <w:sz w:val="20"/>
          <w:szCs w:val="20"/>
        </w:rPr>
        <w:t xml:space="preserve"> </w:t>
      </w:r>
      <w:r w:rsidR="005E1670" w:rsidRPr="00E34CB6">
        <w:rPr>
          <w:rFonts w:ascii="Proxima Nova Rg" w:eastAsia="Arial" w:hAnsi="Proxima Nova Rg" w:cs="Arial"/>
          <w:sz w:val="20"/>
          <w:szCs w:val="20"/>
        </w:rPr>
        <w:t>aim</w:t>
      </w:r>
      <w:r w:rsidRPr="00E34CB6">
        <w:rPr>
          <w:rFonts w:ascii="Proxima Nova Rg" w:eastAsia="Arial" w:hAnsi="Proxima Nova Rg" w:cs="Arial"/>
          <w:sz w:val="20"/>
          <w:szCs w:val="20"/>
        </w:rPr>
        <w:t xml:space="preserve"> to </w:t>
      </w:r>
      <w:r w:rsidR="00DB1931" w:rsidRPr="00E34CB6">
        <w:rPr>
          <w:rFonts w:ascii="Proxima Nova Rg" w:eastAsia="Arial" w:hAnsi="Proxima Nova Rg" w:cs="Arial"/>
          <w:sz w:val="20"/>
          <w:szCs w:val="20"/>
        </w:rPr>
        <w:t>support th</w:t>
      </w:r>
      <w:r w:rsidR="00EC717E" w:rsidRPr="00E34CB6">
        <w:rPr>
          <w:rFonts w:ascii="Proxima Nova Rg" w:eastAsia="Arial" w:hAnsi="Proxima Nova Rg" w:cs="Arial"/>
          <w:sz w:val="20"/>
          <w:szCs w:val="20"/>
        </w:rPr>
        <w:t xml:space="preserve">is lab </w:t>
      </w:r>
      <w:r w:rsidR="00D86585" w:rsidRPr="00E34CB6">
        <w:rPr>
          <w:rFonts w:ascii="Proxima Nova Rg" w:eastAsia="Arial" w:hAnsi="Proxima Nova Rg" w:cs="Arial"/>
          <w:sz w:val="20"/>
          <w:szCs w:val="20"/>
        </w:rPr>
        <w:t xml:space="preserve">in extending the methodology and assuring </w:t>
      </w:r>
      <w:r w:rsidR="00963E23" w:rsidRPr="00E34CB6">
        <w:rPr>
          <w:rFonts w:ascii="Proxima Nova Rg" w:eastAsia="Arial" w:hAnsi="Proxima Nova Rg" w:cs="Arial"/>
          <w:sz w:val="20"/>
          <w:szCs w:val="20"/>
        </w:rPr>
        <w:t xml:space="preserve">the </w:t>
      </w:r>
      <w:r w:rsidR="00834968" w:rsidRPr="00E34CB6">
        <w:rPr>
          <w:rFonts w:ascii="Proxima Nova Rg" w:eastAsia="Arial" w:hAnsi="Proxima Nova Rg" w:cs="Arial"/>
          <w:sz w:val="20"/>
          <w:szCs w:val="20"/>
        </w:rPr>
        <w:t>security of personnel and property while handling and storing explosives</w:t>
      </w:r>
      <w:r w:rsidRPr="00E34CB6">
        <w:rPr>
          <w:rFonts w:ascii="Proxima Nova Rg" w:eastAsia="Arial" w:hAnsi="Proxima Nova Rg" w:cs="Arial"/>
          <w:sz w:val="20"/>
          <w:szCs w:val="20"/>
        </w:rPr>
        <w:t>.</w:t>
      </w:r>
    </w:p>
    <w:p w14:paraId="0A2F7CAB" w14:textId="3C7758FA" w:rsidR="0023238A" w:rsidRPr="001C0030" w:rsidRDefault="005B1D70" w:rsidP="005B1D70">
      <w:pPr>
        <w:spacing w:before="240"/>
        <w:jc w:val="both"/>
        <w:rPr>
          <w:rFonts w:ascii="Proxima Nova Rg" w:hAnsi="Proxima Nova Rg"/>
          <w:b/>
          <w:sz w:val="20"/>
          <w:szCs w:val="20"/>
        </w:rPr>
      </w:pPr>
      <w:r w:rsidRPr="001C0030">
        <w:rPr>
          <w:rFonts w:ascii="Proxima Nova Rg" w:hAnsi="Proxima Nova Rg"/>
          <w:b/>
          <w:sz w:val="20"/>
          <w:szCs w:val="20"/>
        </w:rPr>
        <w:t>Output 3.1: Advanced security and operability and extended scope of accreditation within the Arson and Explosives Lab</w:t>
      </w:r>
      <w:r w:rsidR="00C82BD6">
        <w:rPr>
          <w:rFonts w:ascii="Proxima Nova Rg" w:hAnsi="Proxima Nova Rg"/>
          <w:b/>
          <w:sz w:val="20"/>
          <w:szCs w:val="20"/>
        </w:rPr>
        <w:t>.</w:t>
      </w:r>
    </w:p>
    <w:p w14:paraId="37D4DDAC" w14:textId="77777777" w:rsidR="0023238A" w:rsidRPr="00E34CB6" w:rsidRDefault="0023238A" w:rsidP="00BB417B">
      <w:pPr>
        <w:jc w:val="both"/>
        <w:rPr>
          <w:rFonts w:ascii="Proxima Nova Rg" w:eastAsia="Arial" w:hAnsi="Proxima Nova Rg" w:cs="Arial"/>
          <w:sz w:val="20"/>
          <w:szCs w:val="20"/>
        </w:rPr>
      </w:pPr>
    </w:p>
    <w:p w14:paraId="253A29B3" w14:textId="77777777" w:rsidR="00DC0387" w:rsidRPr="00E34CB6" w:rsidRDefault="00963E23" w:rsidP="00DA5BCD">
      <w:pPr>
        <w:shd w:val="clear" w:color="auto" w:fill="D9E2F3" w:themeFill="accent1" w:themeFillTint="33"/>
        <w:jc w:val="both"/>
        <w:rPr>
          <w:rFonts w:ascii="Proxima Nova Rg" w:eastAsia="Arial" w:hAnsi="Proxima Nova Rg" w:cs="Arial"/>
          <w:sz w:val="20"/>
          <w:szCs w:val="20"/>
        </w:rPr>
      </w:pPr>
      <w:r w:rsidRPr="00E34CB6">
        <w:rPr>
          <w:rFonts w:ascii="Proxima Nova Rg" w:eastAsia="Arial" w:hAnsi="Proxima Nova Rg" w:cs="Arial"/>
          <w:b/>
          <w:bCs/>
          <w:sz w:val="20"/>
          <w:szCs w:val="20"/>
        </w:rPr>
        <w:t>Outcome 4</w:t>
      </w:r>
      <w:r w:rsidRPr="00E34CB6">
        <w:rPr>
          <w:rFonts w:ascii="Proxima Nova Rg" w:eastAsia="Arial" w:hAnsi="Proxima Nova Rg" w:cs="Arial"/>
          <w:sz w:val="20"/>
          <w:szCs w:val="20"/>
        </w:rPr>
        <w:t xml:space="preserve"> </w:t>
      </w:r>
      <w:r w:rsidR="00762768" w:rsidRPr="00E34CB6">
        <w:rPr>
          <w:rFonts w:ascii="Proxima Nova Rg" w:eastAsia="Arial" w:hAnsi="Proxima Nova Rg" w:cs="Arial"/>
          <w:i/>
          <w:iCs/>
          <w:sz w:val="20"/>
          <w:szCs w:val="20"/>
        </w:rPr>
        <w:t>Improved capacities of the Chemical Lab for chemical examination of explosives and GSR</w:t>
      </w:r>
      <w:r w:rsidRPr="00E34CB6">
        <w:rPr>
          <w:rFonts w:ascii="Proxima Nova Rg" w:eastAsia="Arial" w:hAnsi="Proxima Nova Rg" w:cs="Arial"/>
          <w:sz w:val="20"/>
          <w:szCs w:val="20"/>
        </w:rPr>
        <w:t xml:space="preserve"> aims to support this lab in extending the methodology </w:t>
      </w:r>
      <w:r w:rsidR="00D707E8" w:rsidRPr="00E34CB6">
        <w:rPr>
          <w:rFonts w:ascii="Proxima Nova Rg" w:eastAsia="Arial" w:hAnsi="Proxima Nova Rg" w:cs="Arial"/>
          <w:sz w:val="20"/>
          <w:szCs w:val="20"/>
        </w:rPr>
        <w:t>for chemical expert examinations of</w:t>
      </w:r>
      <w:r w:rsidRPr="00E34CB6">
        <w:rPr>
          <w:rFonts w:ascii="Proxima Nova Rg" w:eastAsia="Arial" w:hAnsi="Proxima Nova Rg" w:cs="Arial"/>
          <w:sz w:val="20"/>
          <w:szCs w:val="20"/>
        </w:rPr>
        <w:t xml:space="preserve"> explosives</w:t>
      </w:r>
      <w:r w:rsidR="00D707E8" w:rsidRPr="00E34CB6">
        <w:rPr>
          <w:rFonts w:ascii="Proxima Nova Rg" w:eastAsia="Arial" w:hAnsi="Proxima Nova Rg" w:cs="Arial"/>
          <w:sz w:val="20"/>
          <w:szCs w:val="20"/>
        </w:rPr>
        <w:t xml:space="preserve"> and post-blast </w:t>
      </w:r>
      <w:r w:rsidR="001D2333" w:rsidRPr="00E34CB6">
        <w:rPr>
          <w:rFonts w:ascii="Proxima Nova Rg" w:eastAsia="Arial" w:hAnsi="Proxima Nova Rg" w:cs="Arial"/>
          <w:sz w:val="20"/>
          <w:szCs w:val="20"/>
        </w:rPr>
        <w:t>traces, as well as gunshot residues</w:t>
      </w:r>
      <w:r w:rsidRPr="00E34CB6">
        <w:rPr>
          <w:rFonts w:ascii="Proxima Nova Rg" w:eastAsia="Arial" w:hAnsi="Proxima Nova Rg" w:cs="Arial"/>
          <w:sz w:val="20"/>
          <w:szCs w:val="20"/>
        </w:rPr>
        <w:t>.</w:t>
      </w:r>
    </w:p>
    <w:p w14:paraId="78A67635" w14:textId="77777777" w:rsidR="006F6055" w:rsidRPr="001C0030" w:rsidRDefault="006F6055" w:rsidP="006F6055">
      <w:pPr>
        <w:spacing w:before="240"/>
        <w:jc w:val="both"/>
        <w:rPr>
          <w:rFonts w:ascii="Proxima Nova Rg" w:hAnsi="Proxima Nova Rg"/>
          <w:b/>
          <w:sz w:val="20"/>
          <w:szCs w:val="20"/>
        </w:rPr>
      </w:pPr>
      <w:r w:rsidRPr="001C0030">
        <w:rPr>
          <w:rFonts w:ascii="Proxima Nova Rg" w:hAnsi="Proxima Nova Rg"/>
          <w:b/>
          <w:sz w:val="20"/>
          <w:szCs w:val="20"/>
        </w:rPr>
        <w:t>Output 4.1: New methods and procedures for analyzing explosives developed, and the scope of ISO/IEC 17025 accreditation for expert examination of explosive samples/traces extended.</w:t>
      </w:r>
    </w:p>
    <w:p w14:paraId="6390D47A" w14:textId="2BBC2F19" w:rsidR="00C321F7" w:rsidRPr="008A1A9A" w:rsidRDefault="00C321F7" w:rsidP="008A1A9A">
      <w:pPr>
        <w:spacing w:before="240"/>
        <w:jc w:val="both"/>
        <w:rPr>
          <w:rFonts w:ascii="Proxima Nova Rg" w:hAnsi="Proxima Nova Rg"/>
          <w:b/>
          <w:sz w:val="20"/>
          <w:szCs w:val="20"/>
        </w:rPr>
      </w:pPr>
      <w:r w:rsidRPr="008A1A9A">
        <w:rPr>
          <w:rFonts w:ascii="Proxima Nova Rg" w:hAnsi="Proxima Nova Rg"/>
          <w:b/>
          <w:sz w:val="20"/>
          <w:szCs w:val="20"/>
        </w:rPr>
        <w:t>Output 4.2: Improved Gunshot residue (GSR) analysis capacities</w:t>
      </w:r>
      <w:r w:rsidR="000706E2" w:rsidRPr="008A1A9A">
        <w:rPr>
          <w:rFonts w:ascii="Proxima Nova Rg" w:hAnsi="Proxima Nova Rg"/>
          <w:b/>
          <w:sz w:val="20"/>
          <w:szCs w:val="20"/>
        </w:rPr>
        <w:t>.</w:t>
      </w:r>
    </w:p>
    <w:p w14:paraId="01E810BE" w14:textId="77777777" w:rsidR="00606AE6" w:rsidRPr="00E34CB6" w:rsidRDefault="00606AE6" w:rsidP="006C5E1F">
      <w:pPr>
        <w:rPr>
          <w:rFonts w:ascii="Proxima Nova Rg" w:hAnsi="Proxima Nova Rg" w:cs="Arial"/>
          <w:sz w:val="20"/>
          <w:szCs w:val="20"/>
        </w:rPr>
      </w:pPr>
    </w:p>
    <w:p w14:paraId="556AB49E" w14:textId="77777777" w:rsidR="00C930AB" w:rsidRPr="00E34CB6" w:rsidRDefault="00C930AB" w:rsidP="00C930AB">
      <w:pPr>
        <w:jc w:val="both"/>
        <w:rPr>
          <w:rFonts w:ascii="Proxima Nova Rg" w:eastAsia="MS Mincho" w:hAnsi="Proxima Nova Rg" w:cs="Arial"/>
          <w:b/>
          <w:bCs/>
          <w:sz w:val="20"/>
          <w:szCs w:val="20"/>
          <w:u w:val="single"/>
        </w:rPr>
      </w:pPr>
      <w:r w:rsidRPr="00E34CB6">
        <w:rPr>
          <w:rFonts w:ascii="Proxima Nova Rg" w:eastAsia="MS Mincho" w:hAnsi="Proxima Nova Rg" w:cs="Arial"/>
          <w:b/>
          <w:bCs/>
          <w:sz w:val="20"/>
          <w:szCs w:val="20"/>
          <w:u w:val="single"/>
        </w:rPr>
        <w:t>Brief contextual analysis</w:t>
      </w:r>
    </w:p>
    <w:p w14:paraId="799FFB58" w14:textId="5C75B60B" w:rsidR="00C930AB" w:rsidRPr="00E34CB6" w:rsidRDefault="00C930AB" w:rsidP="00C930AB">
      <w:pPr>
        <w:jc w:val="both"/>
        <w:rPr>
          <w:rFonts w:ascii="Proxima Nova Rg" w:eastAsia="MS Mincho" w:hAnsi="Proxima Nova Rg" w:cs="Arial"/>
          <w:sz w:val="20"/>
          <w:szCs w:val="20"/>
        </w:rPr>
      </w:pPr>
      <w:r w:rsidRPr="00E34CB6">
        <w:rPr>
          <w:rFonts w:ascii="Proxima Nova Rg" w:eastAsia="MS Mincho" w:hAnsi="Proxima Nova Rg" w:cs="Arial"/>
          <w:sz w:val="20"/>
          <w:szCs w:val="20"/>
        </w:rPr>
        <w:t xml:space="preserve">Overall, the project has been implemented with no major challenges and in a conducive environment during the reporting period. </w:t>
      </w:r>
      <w:r w:rsidR="007C3A25">
        <w:rPr>
          <w:rFonts w:ascii="Proxima Nova Rg" w:eastAsia="MS Mincho" w:hAnsi="Proxima Nova Rg" w:cs="Arial"/>
          <w:sz w:val="20"/>
          <w:szCs w:val="20"/>
        </w:rPr>
        <w:t xml:space="preserve">Out </w:t>
      </w:r>
      <w:r w:rsidR="0097636D">
        <w:rPr>
          <w:rFonts w:ascii="Proxima Nova Rg" w:eastAsia="MS Mincho" w:hAnsi="Proxima Nova Rg" w:cs="Arial"/>
          <w:sz w:val="20"/>
          <w:szCs w:val="20"/>
        </w:rPr>
        <w:t>beneficiary</w:t>
      </w:r>
      <w:r w:rsidR="007C3A25">
        <w:rPr>
          <w:rFonts w:ascii="Proxima Nova Rg" w:eastAsia="MS Mincho" w:hAnsi="Proxima Nova Rg" w:cs="Arial"/>
          <w:sz w:val="20"/>
          <w:szCs w:val="20"/>
        </w:rPr>
        <w:t xml:space="preserve"> the </w:t>
      </w:r>
      <w:r w:rsidR="0097636D">
        <w:rPr>
          <w:rFonts w:ascii="Proxima Nova Rg" w:eastAsia="MS Mincho" w:hAnsi="Proxima Nova Rg" w:cs="Arial"/>
          <w:sz w:val="20"/>
          <w:szCs w:val="20"/>
        </w:rPr>
        <w:t>Forensic</w:t>
      </w:r>
      <w:r w:rsidR="007C3A25">
        <w:rPr>
          <w:rFonts w:ascii="Proxima Nova Rg" w:eastAsia="MS Mincho" w:hAnsi="Proxima Nova Rg" w:cs="Arial"/>
          <w:sz w:val="20"/>
          <w:szCs w:val="20"/>
        </w:rPr>
        <w:t xml:space="preserve"> Center of Montenegro has proved to be very </w:t>
      </w:r>
      <w:r w:rsidR="0097636D">
        <w:rPr>
          <w:rFonts w:ascii="Proxima Nova Rg" w:eastAsia="MS Mincho" w:hAnsi="Proxima Nova Rg" w:cs="Arial"/>
          <w:sz w:val="20"/>
          <w:szCs w:val="20"/>
        </w:rPr>
        <w:t>devoted</w:t>
      </w:r>
      <w:r w:rsidR="007C3A25">
        <w:rPr>
          <w:rFonts w:ascii="Proxima Nova Rg" w:eastAsia="MS Mincho" w:hAnsi="Proxima Nova Rg" w:cs="Arial"/>
          <w:sz w:val="20"/>
          <w:szCs w:val="20"/>
        </w:rPr>
        <w:t xml:space="preserve"> for the work on the project which </w:t>
      </w:r>
      <w:r w:rsidR="0097636D">
        <w:rPr>
          <w:rFonts w:ascii="Proxima Nova Rg" w:eastAsia="MS Mincho" w:hAnsi="Proxima Nova Rg" w:cs="Arial"/>
          <w:sz w:val="20"/>
          <w:szCs w:val="20"/>
        </w:rPr>
        <w:t>has great influence on the success of the project results.</w:t>
      </w:r>
      <w:r w:rsidR="0097636D" w:rsidRPr="00E34CB6">
        <w:rPr>
          <w:rFonts w:ascii="Proxima Nova Rg" w:eastAsia="MS Mincho" w:hAnsi="Proxima Nova Rg" w:cs="Arial"/>
          <w:sz w:val="20"/>
          <w:szCs w:val="20"/>
        </w:rPr>
        <w:t xml:space="preserve"> UNDP</w:t>
      </w:r>
      <w:r w:rsidR="00FC17AB" w:rsidRPr="00E34CB6">
        <w:rPr>
          <w:rFonts w:ascii="Proxima Nova Rg" w:eastAsia="MS Mincho" w:hAnsi="Proxima Nova Rg" w:cs="Arial"/>
          <w:sz w:val="20"/>
          <w:szCs w:val="20"/>
        </w:rPr>
        <w:t xml:space="preserve"> has new counterparts </w:t>
      </w:r>
      <w:r w:rsidR="002A6726">
        <w:rPr>
          <w:rFonts w:ascii="Proxima Nova Rg" w:eastAsia="MS Mincho" w:hAnsi="Proxima Nova Rg" w:cs="Arial"/>
          <w:sz w:val="20"/>
          <w:szCs w:val="20"/>
        </w:rPr>
        <w:t xml:space="preserve">from the Criminal Police Dept </w:t>
      </w:r>
      <w:r w:rsidR="00FC17AB" w:rsidRPr="00E34CB6">
        <w:rPr>
          <w:rFonts w:ascii="Proxima Nova Rg" w:eastAsia="MS Mincho" w:hAnsi="Proxima Nova Rg" w:cs="Arial"/>
          <w:sz w:val="20"/>
          <w:szCs w:val="20"/>
        </w:rPr>
        <w:t>in the Ministry of Interior</w:t>
      </w:r>
      <w:r w:rsidR="0097636D">
        <w:rPr>
          <w:rFonts w:ascii="Proxima Nova Rg" w:eastAsia="MS Mincho" w:hAnsi="Proxima Nova Rg" w:cs="Arial"/>
          <w:sz w:val="20"/>
          <w:szCs w:val="20"/>
        </w:rPr>
        <w:t xml:space="preserve">/Police Directorate </w:t>
      </w:r>
      <w:r w:rsidR="00FC17AB" w:rsidRPr="00E34CB6">
        <w:rPr>
          <w:rFonts w:ascii="Proxima Nova Rg" w:eastAsia="MS Mincho" w:hAnsi="Proxima Nova Rg" w:cs="Arial"/>
          <w:sz w:val="20"/>
          <w:szCs w:val="20"/>
        </w:rPr>
        <w:t>who are very much supportive</w:t>
      </w:r>
      <w:r w:rsidR="00306463" w:rsidRPr="00E34CB6">
        <w:rPr>
          <w:rFonts w:ascii="Proxima Nova Rg" w:eastAsia="MS Mincho" w:hAnsi="Proxima Nova Rg" w:cs="Arial"/>
          <w:sz w:val="20"/>
          <w:szCs w:val="20"/>
        </w:rPr>
        <w:t>.</w:t>
      </w:r>
    </w:p>
    <w:p w14:paraId="6E86A319" w14:textId="77777777" w:rsidR="00DB6320" w:rsidRPr="00E34CB6" w:rsidRDefault="00DB6320" w:rsidP="00C930AB">
      <w:pPr>
        <w:jc w:val="both"/>
        <w:rPr>
          <w:rFonts w:ascii="Proxima Nova Rg" w:eastAsia="MS Mincho" w:hAnsi="Proxima Nova Rg" w:cs="Arial"/>
          <w:sz w:val="20"/>
          <w:szCs w:val="20"/>
        </w:rPr>
      </w:pPr>
    </w:p>
    <w:p w14:paraId="097A5908" w14:textId="77777777" w:rsidR="00C930AB" w:rsidRPr="00E34CB6" w:rsidRDefault="00C930AB" w:rsidP="00C930AB">
      <w:pPr>
        <w:jc w:val="both"/>
        <w:rPr>
          <w:rFonts w:ascii="Proxima Nova Rg" w:eastAsia="MS Mincho" w:hAnsi="Proxima Nova Rg" w:cs="Arial"/>
          <w:sz w:val="20"/>
          <w:szCs w:val="20"/>
        </w:rPr>
      </w:pPr>
    </w:p>
    <w:p w14:paraId="35B63756" w14:textId="77777777" w:rsidR="00C930AB" w:rsidRPr="00E34CB6" w:rsidRDefault="00C930AB" w:rsidP="00C930AB">
      <w:pPr>
        <w:jc w:val="both"/>
        <w:rPr>
          <w:rFonts w:ascii="Proxima Nova Rg" w:eastAsia="MS Mincho" w:hAnsi="Proxima Nova Rg" w:cs="Arial"/>
          <w:b/>
          <w:bCs/>
          <w:sz w:val="20"/>
          <w:szCs w:val="20"/>
          <w:u w:val="single"/>
        </w:rPr>
      </w:pPr>
      <w:r w:rsidRPr="00E34CB6">
        <w:rPr>
          <w:rFonts w:ascii="Proxima Nova Rg" w:eastAsia="MS Mincho" w:hAnsi="Proxima Nova Rg" w:cs="Arial"/>
          <w:b/>
          <w:bCs/>
          <w:sz w:val="20"/>
          <w:szCs w:val="20"/>
          <w:u w:val="single"/>
        </w:rPr>
        <w:t>Budget implementation</w:t>
      </w:r>
    </w:p>
    <w:p w14:paraId="2A75B742" w14:textId="7AE7779B" w:rsidR="00C930AB" w:rsidRPr="00E34CB6" w:rsidRDefault="00C930AB" w:rsidP="00C930AB">
      <w:pPr>
        <w:jc w:val="both"/>
        <w:rPr>
          <w:rFonts w:ascii="Proxima Nova Rg" w:eastAsia="MS Mincho" w:hAnsi="Proxima Nova Rg" w:cs="Arial"/>
          <w:sz w:val="20"/>
          <w:szCs w:val="20"/>
        </w:rPr>
      </w:pPr>
      <w:r w:rsidRPr="00E34CB6">
        <w:rPr>
          <w:rFonts w:ascii="Proxima Nova Rg" w:eastAsia="MS Mincho" w:hAnsi="Proxima Nova Rg" w:cs="Arial"/>
          <w:sz w:val="20"/>
          <w:szCs w:val="20"/>
        </w:rPr>
        <w:t xml:space="preserve">The project’s budget has been utilized as planned during the reporting period, with the total project’s expenditure by the end of the reporting period of </w:t>
      </w:r>
      <w:r w:rsidRPr="00AC3592">
        <w:rPr>
          <w:rFonts w:ascii="Proxima Nova Rg" w:eastAsia="MS Mincho" w:hAnsi="Proxima Nova Rg" w:cs="Arial"/>
          <w:sz w:val="20"/>
          <w:szCs w:val="20"/>
        </w:rPr>
        <w:t>USD</w:t>
      </w:r>
      <w:r w:rsidR="00AA12D9" w:rsidRPr="00AC3592">
        <w:rPr>
          <w:rFonts w:ascii="Proxima Nova Rg" w:eastAsia="MS Mincho" w:hAnsi="Proxima Nova Rg" w:cs="Arial"/>
          <w:sz w:val="20"/>
          <w:szCs w:val="20"/>
        </w:rPr>
        <w:t xml:space="preserve"> </w:t>
      </w:r>
      <w:r w:rsidR="00320ABB" w:rsidRPr="00AC3592">
        <w:rPr>
          <w:rFonts w:ascii="Proxima Nova Rg" w:eastAsia="MS Mincho" w:hAnsi="Proxima Nova Rg" w:cs="Arial"/>
          <w:sz w:val="20"/>
          <w:szCs w:val="20"/>
        </w:rPr>
        <w:t>8</w:t>
      </w:r>
      <w:r w:rsidR="00AC3592" w:rsidRPr="00AC3592">
        <w:rPr>
          <w:rFonts w:ascii="Proxima Nova Rg" w:eastAsia="MS Mincho" w:hAnsi="Proxima Nova Rg" w:cs="Arial"/>
          <w:sz w:val="20"/>
          <w:szCs w:val="20"/>
        </w:rPr>
        <w:t>96</w:t>
      </w:r>
      <w:r w:rsidR="00AA12D9" w:rsidRPr="00AC3592">
        <w:rPr>
          <w:rFonts w:ascii="Proxima Nova Rg" w:eastAsia="MS Mincho" w:hAnsi="Proxima Nova Rg" w:cs="Arial"/>
          <w:sz w:val="20"/>
          <w:szCs w:val="20"/>
        </w:rPr>
        <w:t>,</w:t>
      </w:r>
      <w:r w:rsidR="00AC3592" w:rsidRPr="00AC3592">
        <w:rPr>
          <w:rFonts w:ascii="Proxima Nova Rg" w:eastAsia="MS Mincho" w:hAnsi="Proxima Nova Rg" w:cs="Arial"/>
          <w:sz w:val="20"/>
          <w:szCs w:val="20"/>
        </w:rPr>
        <w:t>596</w:t>
      </w:r>
      <w:r w:rsidR="00320ABB" w:rsidRPr="00AC3592">
        <w:rPr>
          <w:rFonts w:ascii="Proxima Nova Rg" w:eastAsia="MS Mincho" w:hAnsi="Proxima Nova Rg" w:cs="Arial"/>
          <w:sz w:val="20"/>
          <w:szCs w:val="20"/>
        </w:rPr>
        <w:t>.</w:t>
      </w:r>
    </w:p>
    <w:p w14:paraId="010430BA" w14:textId="77777777" w:rsidR="00C930AB" w:rsidRPr="00E34CB6" w:rsidRDefault="00C930AB" w:rsidP="00C930AB">
      <w:pPr>
        <w:jc w:val="both"/>
        <w:rPr>
          <w:rFonts w:ascii="Proxima Nova Rg" w:eastAsia="MS Mincho" w:hAnsi="Proxima Nova Rg" w:cs="Arial"/>
          <w:sz w:val="20"/>
          <w:szCs w:val="20"/>
        </w:rPr>
      </w:pPr>
    </w:p>
    <w:p w14:paraId="18CE0991" w14:textId="77777777" w:rsidR="00C930AB" w:rsidRPr="00E34CB6" w:rsidRDefault="00C930AB" w:rsidP="00C930AB">
      <w:pPr>
        <w:jc w:val="both"/>
        <w:rPr>
          <w:rFonts w:ascii="Proxima Nova Rg" w:eastAsia="MS Mincho" w:hAnsi="Proxima Nova Rg" w:cs="Arial"/>
          <w:sz w:val="20"/>
          <w:szCs w:val="20"/>
        </w:rPr>
      </w:pPr>
      <w:r w:rsidRPr="00E34CB6">
        <w:rPr>
          <w:rFonts w:ascii="Proxima Nova Rg" w:eastAsia="MS Mincho" w:hAnsi="Proxima Nova Rg" w:cs="Arial"/>
          <w:sz w:val="20"/>
          <w:szCs w:val="20"/>
        </w:rPr>
        <w:t>Further details in the relevant sections of the report and the annexed provisional financial report.</w:t>
      </w:r>
    </w:p>
    <w:p w14:paraId="3ED6F30F" w14:textId="77777777" w:rsidR="00B51C81" w:rsidRPr="00E34CB6" w:rsidRDefault="00B51C81" w:rsidP="006C5E1F">
      <w:pPr>
        <w:rPr>
          <w:rFonts w:ascii="Proxima Nova Rg" w:hAnsi="Proxima Nova Rg" w:cs="Arial"/>
          <w:sz w:val="20"/>
          <w:szCs w:val="20"/>
        </w:rPr>
      </w:pPr>
      <w:r w:rsidRPr="00E34CB6">
        <w:rPr>
          <w:rFonts w:ascii="Proxima Nova Rg" w:hAnsi="Proxima Nova Rg" w:cs="Arial"/>
          <w:sz w:val="20"/>
          <w:szCs w:val="20"/>
        </w:rPr>
        <w:br w:type="page"/>
      </w:r>
    </w:p>
    <w:p w14:paraId="57375C78" w14:textId="77777777" w:rsidR="00B51C81" w:rsidRPr="00E34CB6" w:rsidRDefault="00B51C81" w:rsidP="006C5E1F">
      <w:pPr>
        <w:rPr>
          <w:rFonts w:ascii="Proxima Nova Rg" w:hAnsi="Proxima Nova Rg" w:cs="Arial"/>
          <w:sz w:val="20"/>
          <w:szCs w:val="20"/>
        </w:rPr>
        <w:sectPr w:rsidR="00B51C81" w:rsidRPr="00E34CB6" w:rsidSect="0047368C">
          <w:pgSz w:w="12240" w:h="15840"/>
          <w:pgMar w:top="1191" w:right="1191" w:bottom="1191" w:left="1191" w:header="720" w:footer="720" w:gutter="0"/>
          <w:cols w:space="720"/>
          <w:docGrid w:linePitch="360"/>
        </w:sectPr>
      </w:pPr>
    </w:p>
    <w:p w14:paraId="01E34628" w14:textId="77777777" w:rsidR="000038B4" w:rsidRPr="00E34CB6" w:rsidRDefault="00B51C81" w:rsidP="005F580A">
      <w:pPr>
        <w:pStyle w:val="Heading1"/>
        <w:spacing w:before="100" w:beforeAutospacing="1" w:after="240"/>
        <w:rPr>
          <w:rFonts w:ascii="Proxima Nova Rg" w:hAnsi="Proxima Nova Rg" w:cs="Arial"/>
          <w:b/>
          <w:sz w:val="22"/>
          <w:szCs w:val="22"/>
        </w:rPr>
      </w:pPr>
      <w:r w:rsidRPr="00E34CB6">
        <w:rPr>
          <w:rFonts w:ascii="Proxima Nova Rg" w:hAnsi="Proxima Nova Rg" w:cs="Arial"/>
          <w:b/>
          <w:sz w:val="22"/>
          <w:szCs w:val="22"/>
        </w:rPr>
        <w:lastRenderedPageBreak/>
        <w:t>I</w:t>
      </w:r>
      <w:r w:rsidR="00606AE6" w:rsidRPr="00E34CB6">
        <w:rPr>
          <w:rFonts w:ascii="Proxima Nova Rg" w:hAnsi="Proxima Nova Rg" w:cs="Arial"/>
          <w:b/>
          <w:sz w:val="22"/>
          <w:szCs w:val="22"/>
        </w:rPr>
        <w:t>V</w:t>
      </w:r>
      <w:r w:rsidRPr="00E34CB6">
        <w:rPr>
          <w:rFonts w:ascii="Proxima Nova Rg" w:hAnsi="Proxima Nova Rg" w:cs="Arial"/>
          <w:b/>
          <w:sz w:val="22"/>
          <w:szCs w:val="22"/>
        </w:rPr>
        <w:t>. Overview of progress towards results</w:t>
      </w:r>
      <w:r w:rsidR="006C5E1F" w:rsidRPr="00E34CB6">
        <w:rPr>
          <w:rFonts w:ascii="Proxima Nova Rg" w:hAnsi="Proxima Nova Rg" w:cs="Arial"/>
          <w:b/>
          <w:sz w:val="22"/>
          <w:szCs w:val="22"/>
        </w:rPr>
        <w:t xml:space="preserve"> </w:t>
      </w:r>
      <w:r w:rsidR="006C5E1F" w:rsidRPr="00E34CB6">
        <w:rPr>
          <w:rFonts w:ascii="Proxima Nova Rg" w:hAnsi="Proxima Nova Rg" w:cs="Arial"/>
          <w:bCs/>
          <w:sz w:val="22"/>
          <w:szCs w:val="22"/>
        </w:rPr>
        <w:t>(for Annual and Final Reports only)</w:t>
      </w:r>
    </w:p>
    <w:p w14:paraId="38B6EF24" w14:textId="77777777" w:rsidR="00B51C81" w:rsidRPr="00E34CB6" w:rsidRDefault="00B51C81" w:rsidP="006C5E1F">
      <w:pPr>
        <w:rPr>
          <w:rFonts w:ascii="Proxima Nova Rg" w:eastAsia="MS Mincho" w:hAnsi="Proxima Nova Rg" w:cs="Arial"/>
          <w:color w:val="A6A6A6" w:themeColor="background1" w:themeShade="A6"/>
          <w:sz w:val="20"/>
          <w:szCs w:val="20"/>
        </w:rPr>
      </w:pPr>
      <w:r w:rsidRPr="00E34CB6">
        <w:rPr>
          <w:rFonts w:ascii="Proxima Nova Rg" w:eastAsia="MS Mincho" w:hAnsi="Proxima Nova Rg" w:cs="Arial"/>
          <w:color w:val="A6A6A6" w:themeColor="background1" w:themeShade="A6"/>
          <w:sz w:val="20"/>
          <w:szCs w:val="20"/>
        </w:rPr>
        <w:t>This table should cover the entire project implementation period</w:t>
      </w:r>
      <w:r w:rsidR="006C5E1F" w:rsidRPr="00E34CB6">
        <w:rPr>
          <w:rFonts w:ascii="Proxima Nova Rg" w:eastAsia="MS Mincho" w:hAnsi="Proxima Nova Rg" w:cs="Arial"/>
          <w:color w:val="A6A6A6" w:themeColor="background1" w:themeShade="A6"/>
          <w:sz w:val="20"/>
          <w:szCs w:val="20"/>
        </w:rPr>
        <w:t>.</w:t>
      </w:r>
    </w:p>
    <w:p w14:paraId="5D010E89" w14:textId="77777777" w:rsidR="00B51C81" w:rsidRPr="00E34CB6" w:rsidRDefault="00B51C81" w:rsidP="006C5E1F">
      <w:pPr>
        <w:rPr>
          <w:rFonts w:ascii="Proxima Nova Rg" w:eastAsia="MS Mincho" w:hAnsi="Proxima Nova Rg" w:cs="Arial"/>
          <w:i/>
          <w:color w:val="A6A6A6" w:themeColor="background1" w:themeShade="A6"/>
          <w:sz w:val="20"/>
          <w:szCs w:val="20"/>
        </w:rPr>
      </w:pPr>
    </w:p>
    <w:tbl>
      <w:tblPr>
        <w:tblStyle w:val="TableGridLight"/>
        <w:tblW w:w="4973" w:type="pct"/>
        <w:tblLook w:val="01E0" w:firstRow="1" w:lastRow="1" w:firstColumn="1" w:lastColumn="1" w:noHBand="0" w:noVBand="0"/>
      </w:tblPr>
      <w:tblGrid>
        <w:gridCol w:w="2125"/>
        <w:gridCol w:w="3403"/>
        <w:gridCol w:w="2928"/>
        <w:gridCol w:w="2928"/>
        <w:gridCol w:w="2928"/>
      </w:tblGrid>
      <w:tr w:rsidR="000257AC" w:rsidRPr="000257AC" w14:paraId="3F8BA070" w14:textId="77777777" w:rsidTr="00C41021">
        <w:tc>
          <w:tcPr>
            <w:tcW w:w="742" w:type="pct"/>
            <w:vAlign w:val="center"/>
          </w:tcPr>
          <w:p w14:paraId="2266711A" w14:textId="77777777" w:rsidR="000257AC" w:rsidRPr="000257AC" w:rsidRDefault="000257AC" w:rsidP="000257AC">
            <w:pPr>
              <w:spacing w:after="160" w:line="259" w:lineRule="auto"/>
              <w:rPr>
                <w:rFonts w:eastAsiaTheme="minorEastAsia"/>
                <w:b/>
                <w:sz w:val="24"/>
                <w:szCs w:val="20"/>
                <w:lang w:val="en-US"/>
                <w14:ligatures w14:val="none"/>
              </w:rPr>
            </w:pPr>
            <w:r w:rsidRPr="000257AC">
              <w:rPr>
                <w:rFonts w:eastAsiaTheme="minorEastAsia"/>
                <w:b/>
                <w:sz w:val="24"/>
                <w:szCs w:val="20"/>
                <w:lang w:val="en-US"/>
                <w14:ligatures w14:val="none"/>
              </w:rPr>
              <w:t>Project Outcome</w:t>
            </w:r>
          </w:p>
        </w:tc>
        <w:tc>
          <w:tcPr>
            <w:tcW w:w="1189" w:type="pct"/>
            <w:vAlign w:val="center"/>
          </w:tcPr>
          <w:p w14:paraId="4F0DB774" w14:textId="77777777" w:rsidR="000257AC" w:rsidRPr="000257AC" w:rsidRDefault="000257AC" w:rsidP="000257AC">
            <w:pPr>
              <w:spacing w:after="160" w:line="259" w:lineRule="auto"/>
              <w:rPr>
                <w:rFonts w:eastAsiaTheme="minorEastAsia"/>
                <w:b/>
                <w:sz w:val="24"/>
                <w:szCs w:val="20"/>
                <w:lang w:val="en-US"/>
                <w14:ligatures w14:val="none"/>
              </w:rPr>
            </w:pPr>
            <w:r w:rsidRPr="000257AC">
              <w:rPr>
                <w:rFonts w:eastAsiaTheme="minorEastAsia"/>
                <w:b/>
                <w:sz w:val="24"/>
                <w:szCs w:val="20"/>
                <w:lang w:val="en-US"/>
                <w14:ligatures w14:val="none"/>
              </w:rPr>
              <w:t>Project Outcome Indicators</w:t>
            </w:r>
          </w:p>
        </w:tc>
        <w:tc>
          <w:tcPr>
            <w:tcW w:w="1023" w:type="pct"/>
            <w:vAlign w:val="center"/>
          </w:tcPr>
          <w:p w14:paraId="5C43C224" w14:textId="77777777" w:rsidR="000257AC" w:rsidRPr="000257AC" w:rsidRDefault="000257AC" w:rsidP="000257AC">
            <w:pPr>
              <w:spacing w:after="160" w:line="259" w:lineRule="auto"/>
              <w:rPr>
                <w:rFonts w:eastAsiaTheme="minorEastAsia"/>
                <w:b/>
                <w:sz w:val="24"/>
                <w:szCs w:val="20"/>
                <w:lang w:val="en-US"/>
                <w14:ligatures w14:val="none"/>
              </w:rPr>
            </w:pPr>
            <w:r w:rsidRPr="000257AC">
              <w:rPr>
                <w:rFonts w:eastAsiaTheme="minorEastAsia"/>
                <w:b/>
                <w:sz w:val="24"/>
                <w:szCs w:val="20"/>
                <w:lang w:val="en-US"/>
                <w14:ligatures w14:val="none"/>
              </w:rPr>
              <w:t xml:space="preserve">Target </w:t>
            </w:r>
          </w:p>
        </w:tc>
        <w:tc>
          <w:tcPr>
            <w:tcW w:w="1023" w:type="pct"/>
            <w:vAlign w:val="center"/>
          </w:tcPr>
          <w:p w14:paraId="2E7BD996" w14:textId="77777777" w:rsidR="000257AC" w:rsidRPr="000257AC" w:rsidRDefault="000257AC" w:rsidP="000257AC">
            <w:pPr>
              <w:spacing w:after="160" w:line="259" w:lineRule="auto"/>
              <w:ind w:left="135"/>
              <w:rPr>
                <w:rFonts w:eastAsiaTheme="minorEastAsia"/>
                <w:b/>
                <w:sz w:val="24"/>
                <w:szCs w:val="20"/>
                <w:lang w:val="en-US"/>
                <w14:ligatures w14:val="none"/>
              </w:rPr>
            </w:pPr>
            <w:r w:rsidRPr="000257AC">
              <w:rPr>
                <w:rFonts w:eastAsiaTheme="minorEastAsia"/>
                <w:b/>
                <w:sz w:val="24"/>
                <w:szCs w:val="20"/>
                <w:lang w:val="en-US"/>
                <w14:ligatures w14:val="none"/>
              </w:rPr>
              <w:t>Status of project results</w:t>
            </w:r>
          </w:p>
          <w:p w14:paraId="605728A8" w14:textId="77777777" w:rsidR="000257AC" w:rsidRPr="000257AC" w:rsidRDefault="000257AC" w:rsidP="000257AC">
            <w:pPr>
              <w:spacing w:after="160" w:line="259" w:lineRule="auto"/>
              <w:ind w:left="135"/>
              <w:rPr>
                <w:rFonts w:eastAsiaTheme="minorEastAsia"/>
                <w:b/>
                <w:sz w:val="24"/>
                <w:szCs w:val="20"/>
                <w:lang w:val="en-US"/>
                <w14:ligatures w14:val="none"/>
              </w:rPr>
            </w:pPr>
            <w:r w:rsidRPr="000257AC">
              <w:rPr>
                <w:rFonts w:eastAsiaTheme="minorEastAsia"/>
                <w:b/>
                <w:sz w:val="24"/>
                <w:szCs w:val="20"/>
                <w:lang w:val="en-US"/>
                <w14:ligatures w14:val="none"/>
              </w:rPr>
              <w:t xml:space="preserve"> </w:t>
            </w:r>
          </w:p>
          <w:p w14:paraId="0ABF94B8" w14:textId="77777777" w:rsidR="000257AC" w:rsidRPr="000257AC" w:rsidRDefault="000257AC" w:rsidP="000257AC">
            <w:pPr>
              <w:spacing w:after="160" w:line="259" w:lineRule="auto"/>
              <w:ind w:left="135"/>
              <w:rPr>
                <w:rFonts w:eastAsiaTheme="minorEastAsia"/>
                <w:b/>
                <w:sz w:val="24"/>
                <w:szCs w:val="20"/>
                <w:lang w:val="en-US"/>
                <w14:ligatures w14:val="none"/>
              </w:rPr>
            </w:pPr>
            <w:r w:rsidRPr="000257AC">
              <w:rPr>
                <w:rFonts w:eastAsiaTheme="minorEastAsia"/>
                <w:b/>
                <w:sz w:val="24"/>
                <w:szCs w:val="20"/>
                <w:lang w:val="en-US"/>
                <w14:ligatures w14:val="none"/>
              </w:rPr>
              <w:t>(please select one of the following options: [result] achieved/ partially achieved/ not achieved/ activities not initiated)</w:t>
            </w:r>
          </w:p>
        </w:tc>
        <w:tc>
          <w:tcPr>
            <w:tcW w:w="1023" w:type="pct"/>
          </w:tcPr>
          <w:p w14:paraId="72B90898" w14:textId="77777777" w:rsidR="000257AC" w:rsidRPr="000257AC" w:rsidRDefault="000257AC" w:rsidP="000257AC">
            <w:pPr>
              <w:spacing w:after="160" w:line="259" w:lineRule="auto"/>
              <w:ind w:left="135"/>
              <w:rPr>
                <w:rFonts w:eastAsiaTheme="minorEastAsia"/>
                <w:b/>
                <w:sz w:val="24"/>
                <w:szCs w:val="20"/>
                <w:lang w:val="en-US"/>
                <w14:ligatures w14:val="none"/>
              </w:rPr>
            </w:pPr>
            <w:r w:rsidRPr="000257AC">
              <w:rPr>
                <w:rFonts w:eastAsiaTheme="minorEastAsia"/>
                <w:b/>
                <w:sz w:val="24"/>
                <w:szCs w:val="20"/>
                <w:lang w:val="en-US"/>
                <w14:ligatures w14:val="none"/>
              </w:rPr>
              <w:t>Achievements against indicators and targets</w:t>
            </w:r>
          </w:p>
        </w:tc>
      </w:tr>
      <w:tr w:rsidR="000257AC" w:rsidRPr="000257AC" w14:paraId="60C44320" w14:textId="77777777" w:rsidTr="00C41021">
        <w:tc>
          <w:tcPr>
            <w:tcW w:w="742" w:type="pct"/>
            <w:vMerge w:val="restart"/>
          </w:tcPr>
          <w:p w14:paraId="6A96ADD8" w14:textId="77777777" w:rsidR="000257AC" w:rsidRPr="000257AC" w:rsidRDefault="000257AC" w:rsidP="000257AC">
            <w:pPr>
              <w:spacing w:after="160" w:line="259" w:lineRule="auto"/>
              <w:rPr>
                <w:rFonts w:eastAsiaTheme="minorEastAsia"/>
                <w:b/>
                <w:sz w:val="20"/>
                <w:szCs w:val="20"/>
                <w:lang w:val="en-US"/>
                <w14:ligatures w14:val="none"/>
              </w:rPr>
            </w:pPr>
            <w:r w:rsidRPr="000257AC">
              <w:rPr>
                <w:rFonts w:eastAsiaTheme="minorEastAsia"/>
                <w:b/>
                <w:sz w:val="20"/>
                <w:szCs w:val="20"/>
                <w:lang w:val="en-US"/>
                <w14:ligatures w14:val="none"/>
              </w:rPr>
              <w:t xml:space="preserve">Outcome 1: Improved overall CSI capacities in Montenegro for investigating FAE related crime, encompassing SGBV criminal cases  </w:t>
            </w:r>
          </w:p>
        </w:tc>
        <w:tc>
          <w:tcPr>
            <w:tcW w:w="1189" w:type="pct"/>
          </w:tcPr>
          <w:p w14:paraId="31982A69"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1.1.1.</w:t>
            </w:r>
          </w:p>
          <w:p w14:paraId="359FCA0C"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Number of post-blast crime scenes attended with an explosive detector during 12 months</w:t>
            </w:r>
          </w:p>
        </w:tc>
        <w:tc>
          <w:tcPr>
            <w:tcW w:w="1023" w:type="pct"/>
          </w:tcPr>
          <w:p w14:paraId="4E170846"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1.1.1.</w:t>
            </w:r>
          </w:p>
          <w:p w14:paraId="64A53E11" w14:textId="77777777" w:rsidR="000257AC" w:rsidRPr="000257AC" w:rsidRDefault="000257AC" w:rsidP="000257AC">
            <w:pPr>
              <w:spacing w:after="160" w:line="259" w:lineRule="auto"/>
              <w:rPr>
                <w:rFonts w:eastAsiaTheme="minorEastAsia"/>
                <w:sz w:val="20"/>
                <w:szCs w:val="20"/>
                <w:lang w:val="en-US"/>
                <w14:ligatures w14:val="none"/>
              </w:rPr>
            </w:pPr>
          </w:p>
          <w:p w14:paraId="324B0DCF"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10 post-blast CSIs</w:t>
            </w:r>
          </w:p>
        </w:tc>
        <w:tc>
          <w:tcPr>
            <w:tcW w:w="1023" w:type="pct"/>
          </w:tcPr>
          <w:p w14:paraId="045D8CCE" w14:textId="20EDD795"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Result achieved </w:t>
            </w:r>
          </w:p>
        </w:tc>
        <w:tc>
          <w:tcPr>
            <w:tcW w:w="1023" w:type="pct"/>
          </w:tcPr>
          <w:p w14:paraId="13EF5CB5" w14:textId="751E27E8" w:rsidR="000257AC" w:rsidRPr="000257AC" w:rsidRDefault="000D5EF4" w:rsidP="000257AC">
            <w:pPr>
              <w:spacing w:after="160" w:line="259" w:lineRule="auto"/>
              <w:rPr>
                <w:rFonts w:eastAsiaTheme="minorEastAsia"/>
                <w:sz w:val="20"/>
                <w:szCs w:val="20"/>
                <w:lang w:val="en-US"/>
                <w14:ligatures w14:val="none"/>
              </w:rPr>
            </w:pPr>
            <w:r>
              <w:rPr>
                <w:sz w:val="20"/>
                <w:szCs w:val="20"/>
              </w:rPr>
              <w:t>10 post-blast CSI activities</w:t>
            </w:r>
          </w:p>
        </w:tc>
      </w:tr>
      <w:tr w:rsidR="000257AC" w:rsidRPr="000257AC" w14:paraId="0989255B" w14:textId="77777777" w:rsidTr="00C41021">
        <w:tc>
          <w:tcPr>
            <w:tcW w:w="742" w:type="pct"/>
            <w:vMerge/>
          </w:tcPr>
          <w:p w14:paraId="64500561"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6CEB4383"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1.1.2.</w:t>
            </w:r>
          </w:p>
          <w:p w14:paraId="1889DA4D"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Number of fingerprints and micro-traces detected/captured/collected by utilizing the purchased device during 12 months</w:t>
            </w:r>
          </w:p>
        </w:tc>
        <w:tc>
          <w:tcPr>
            <w:tcW w:w="1023" w:type="pct"/>
          </w:tcPr>
          <w:p w14:paraId="7B886A0D"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1.1.2.</w:t>
            </w:r>
          </w:p>
          <w:p w14:paraId="3B5969C3"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50 trace evidence</w:t>
            </w:r>
          </w:p>
        </w:tc>
        <w:tc>
          <w:tcPr>
            <w:tcW w:w="1023" w:type="pct"/>
          </w:tcPr>
          <w:p w14:paraId="294171FD" w14:textId="5F9D469D" w:rsidR="000257AC" w:rsidRPr="000257AC" w:rsidRDefault="003564F3"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Result achieved </w:t>
            </w:r>
          </w:p>
        </w:tc>
        <w:tc>
          <w:tcPr>
            <w:tcW w:w="1023" w:type="pct"/>
          </w:tcPr>
          <w:p w14:paraId="4EBED1F3" w14:textId="7A32587A" w:rsidR="000257AC" w:rsidRPr="002844FD" w:rsidRDefault="002844FD" w:rsidP="000257AC">
            <w:pPr>
              <w:spacing w:after="160" w:line="259" w:lineRule="auto"/>
              <w:rPr>
                <w:rFonts w:asciiTheme="minorHAnsi" w:eastAsiaTheme="minorEastAsia" w:hAnsiTheme="minorHAnsi" w:cstheme="minorHAnsi"/>
                <w:sz w:val="20"/>
                <w:szCs w:val="20"/>
                <w:lang w:val="en-US"/>
                <w14:ligatures w14:val="none"/>
              </w:rPr>
            </w:pPr>
            <w:r w:rsidRPr="002844FD">
              <w:rPr>
                <w:rStyle w:val="cf01"/>
                <w:rFonts w:asciiTheme="minorHAnsi" w:hAnsiTheme="minorHAnsi" w:cstheme="minorHAnsi"/>
              </w:rPr>
              <w:t>After completing the SOP, training was delivered in June 2025. During the device’s 6 months of operational use, 304</w:t>
            </w:r>
            <w:r w:rsidR="004E04A6">
              <w:rPr>
                <w:rStyle w:val="cf01"/>
                <w:rFonts w:asciiTheme="minorHAnsi" w:hAnsiTheme="minorHAnsi" w:cstheme="minorHAnsi"/>
              </w:rPr>
              <w:t xml:space="preserve"> traces/</w:t>
            </w:r>
            <w:r w:rsidRPr="002844FD">
              <w:rPr>
                <w:rStyle w:val="cf01"/>
                <w:rFonts w:asciiTheme="minorHAnsi" w:hAnsiTheme="minorHAnsi" w:cstheme="minorHAnsi"/>
              </w:rPr>
              <w:t>fingerprint</w:t>
            </w:r>
            <w:r w:rsidR="004E04A6">
              <w:rPr>
                <w:rStyle w:val="cf01"/>
                <w:rFonts w:asciiTheme="minorHAnsi" w:hAnsiTheme="minorHAnsi" w:cstheme="minorHAnsi"/>
              </w:rPr>
              <w:t>s</w:t>
            </w:r>
            <w:r w:rsidRPr="002844FD">
              <w:rPr>
                <w:rStyle w:val="cf01"/>
                <w:rFonts w:asciiTheme="minorHAnsi" w:hAnsiTheme="minorHAnsi" w:cstheme="minorHAnsi"/>
              </w:rPr>
              <w:t xml:space="preserve"> have been recovered.</w:t>
            </w:r>
          </w:p>
        </w:tc>
      </w:tr>
      <w:tr w:rsidR="000257AC" w:rsidRPr="000257AC" w14:paraId="73390A08" w14:textId="77777777" w:rsidTr="00C41021">
        <w:tc>
          <w:tcPr>
            <w:tcW w:w="742" w:type="pct"/>
            <w:vMerge/>
          </w:tcPr>
          <w:p w14:paraId="6D6AD1DF"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36025298"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1.1.3.</w:t>
            </w:r>
          </w:p>
          <w:p w14:paraId="1227715B"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Number of new SOPs on CSI </w:t>
            </w:r>
          </w:p>
        </w:tc>
        <w:tc>
          <w:tcPr>
            <w:tcW w:w="1023" w:type="pct"/>
          </w:tcPr>
          <w:p w14:paraId="0E346543"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1.1.3.</w:t>
            </w:r>
          </w:p>
          <w:p w14:paraId="0B1D6D78"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10 SOPs</w:t>
            </w:r>
          </w:p>
        </w:tc>
        <w:tc>
          <w:tcPr>
            <w:tcW w:w="1023" w:type="pct"/>
          </w:tcPr>
          <w:p w14:paraId="02FD5BEE" w14:textId="0C306386"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Result </w:t>
            </w:r>
            <w:r w:rsidR="00F74F93">
              <w:rPr>
                <w:rFonts w:eastAsiaTheme="minorEastAsia"/>
                <w:sz w:val="20"/>
                <w:szCs w:val="20"/>
                <w:lang w:val="en-US"/>
                <w14:ligatures w14:val="none"/>
              </w:rPr>
              <w:t>partially</w:t>
            </w:r>
            <w:r w:rsidRPr="000257AC">
              <w:rPr>
                <w:rFonts w:eastAsiaTheme="minorEastAsia"/>
                <w:sz w:val="20"/>
                <w:szCs w:val="20"/>
                <w:lang w:val="en-US"/>
                <w14:ligatures w14:val="none"/>
              </w:rPr>
              <w:t xml:space="preserve"> achieved</w:t>
            </w:r>
          </w:p>
        </w:tc>
        <w:tc>
          <w:tcPr>
            <w:tcW w:w="1023" w:type="pct"/>
          </w:tcPr>
          <w:p w14:paraId="4989E9C1" w14:textId="5F38532A" w:rsidR="00F74F93" w:rsidRDefault="00F74F93" w:rsidP="00F74F93">
            <w:pPr>
              <w:rPr>
                <w:sz w:val="20"/>
                <w:szCs w:val="20"/>
              </w:rPr>
            </w:pPr>
            <w:r>
              <w:rPr>
                <w:sz w:val="20"/>
                <w:szCs w:val="20"/>
              </w:rPr>
              <w:t>5 SOPs developed</w:t>
            </w:r>
          </w:p>
          <w:p w14:paraId="4CBC69F0" w14:textId="4AD96AA7" w:rsidR="000257AC" w:rsidRPr="000257AC" w:rsidRDefault="00F74F93" w:rsidP="00F74F93">
            <w:pPr>
              <w:spacing w:after="160" w:line="259" w:lineRule="auto"/>
              <w:rPr>
                <w:rFonts w:eastAsiaTheme="minorEastAsia"/>
                <w:sz w:val="20"/>
                <w:szCs w:val="20"/>
                <w:lang w:val="en-US"/>
                <w14:ligatures w14:val="none"/>
              </w:rPr>
            </w:pPr>
            <w:r>
              <w:rPr>
                <w:sz w:val="20"/>
                <w:szCs w:val="20"/>
              </w:rPr>
              <w:t>(Additional SOPs are planned for development during 2026).</w:t>
            </w:r>
          </w:p>
        </w:tc>
      </w:tr>
      <w:tr w:rsidR="000257AC" w:rsidRPr="000257AC" w14:paraId="0AF8B526" w14:textId="77777777" w:rsidTr="00C41021">
        <w:tc>
          <w:tcPr>
            <w:tcW w:w="742" w:type="pct"/>
            <w:vMerge/>
          </w:tcPr>
          <w:p w14:paraId="6E42D0AF"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144CCC7A"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1.1.4.</w:t>
            </w:r>
          </w:p>
          <w:p w14:paraId="614D2462"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Number of CSI officers trained on an advanced level for 3D scanning and aerial photography crime scene documenting</w:t>
            </w:r>
          </w:p>
        </w:tc>
        <w:tc>
          <w:tcPr>
            <w:tcW w:w="1023" w:type="pct"/>
          </w:tcPr>
          <w:p w14:paraId="6779A90D"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1.1.4.</w:t>
            </w:r>
          </w:p>
          <w:p w14:paraId="415755AD"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14 trained forensic/CSI officers</w:t>
            </w:r>
          </w:p>
        </w:tc>
        <w:tc>
          <w:tcPr>
            <w:tcW w:w="1023" w:type="pct"/>
          </w:tcPr>
          <w:p w14:paraId="4E7EB4A6" w14:textId="39F3C91F" w:rsidR="000257AC" w:rsidRPr="000257AC" w:rsidRDefault="00B60822" w:rsidP="000257AC">
            <w:pPr>
              <w:spacing w:after="160" w:line="259" w:lineRule="auto"/>
              <w:rPr>
                <w:rFonts w:eastAsiaTheme="minorEastAsia"/>
                <w:sz w:val="20"/>
                <w:szCs w:val="20"/>
                <w:lang w:val="en-US"/>
                <w14:ligatures w14:val="none"/>
              </w:rPr>
            </w:pPr>
            <w:r>
              <w:rPr>
                <w:sz w:val="20"/>
                <w:szCs w:val="20"/>
              </w:rPr>
              <w:t>Result partially achieved</w:t>
            </w:r>
          </w:p>
        </w:tc>
        <w:tc>
          <w:tcPr>
            <w:tcW w:w="1023" w:type="pct"/>
          </w:tcPr>
          <w:p w14:paraId="7630E26E" w14:textId="77777777" w:rsidR="00AD5EE8" w:rsidRDefault="00AD5EE8" w:rsidP="00AD5EE8">
            <w:pPr>
              <w:rPr>
                <w:sz w:val="20"/>
                <w:szCs w:val="20"/>
              </w:rPr>
            </w:pPr>
            <w:r>
              <w:rPr>
                <w:sz w:val="20"/>
                <w:szCs w:val="20"/>
              </w:rPr>
              <w:t>11 trained forensic/CSI officers</w:t>
            </w:r>
          </w:p>
          <w:p w14:paraId="6DE5263C" w14:textId="4C6B93C4" w:rsidR="000257AC" w:rsidRPr="000257AC" w:rsidRDefault="00AD5EE8" w:rsidP="00AD5EE8">
            <w:pPr>
              <w:spacing w:after="160" w:line="259" w:lineRule="auto"/>
              <w:rPr>
                <w:rFonts w:eastAsiaTheme="minorEastAsia"/>
                <w:sz w:val="20"/>
                <w:szCs w:val="20"/>
                <w:lang w:val="en-US"/>
                <w14:ligatures w14:val="none"/>
              </w:rPr>
            </w:pPr>
            <w:r>
              <w:rPr>
                <w:sz w:val="20"/>
                <w:szCs w:val="20"/>
              </w:rPr>
              <w:t>(Additional training courses are planned during 2026).</w:t>
            </w:r>
          </w:p>
        </w:tc>
      </w:tr>
      <w:tr w:rsidR="000257AC" w:rsidRPr="000257AC" w14:paraId="3243386B" w14:textId="77777777" w:rsidTr="00C41021">
        <w:tc>
          <w:tcPr>
            <w:tcW w:w="742" w:type="pct"/>
            <w:vMerge/>
          </w:tcPr>
          <w:p w14:paraId="024A3545"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73EA4FF6"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1.1.5.</w:t>
            </w:r>
          </w:p>
          <w:p w14:paraId="7F0A7D89"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lastRenderedPageBreak/>
              <w:t>Number of CSI officers trained on an advanced level on practical aspects of ISO/IEC 17020 in CSI, evidence custody chain, packaging, and tagging, case-management solutions, and application of the SOP</w:t>
            </w:r>
          </w:p>
        </w:tc>
        <w:tc>
          <w:tcPr>
            <w:tcW w:w="1023" w:type="pct"/>
          </w:tcPr>
          <w:p w14:paraId="507EFA90"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lastRenderedPageBreak/>
              <w:t>1.1.5.</w:t>
            </w:r>
          </w:p>
          <w:p w14:paraId="325F41A7"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20 trained CSI officers</w:t>
            </w:r>
          </w:p>
        </w:tc>
        <w:tc>
          <w:tcPr>
            <w:tcW w:w="1023" w:type="pct"/>
          </w:tcPr>
          <w:p w14:paraId="0B666742" w14:textId="60AE695E"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Result </w:t>
            </w:r>
            <w:r w:rsidR="00A77CD9">
              <w:rPr>
                <w:rFonts w:eastAsiaTheme="minorEastAsia"/>
                <w:sz w:val="20"/>
                <w:szCs w:val="20"/>
                <w:lang w:val="en-US"/>
                <w14:ligatures w14:val="none"/>
              </w:rPr>
              <w:t>partially</w:t>
            </w:r>
            <w:r w:rsidRPr="000257AC">
              <w:rPr>
                <w:rFonts w:eastAsiaTheme="minorEastAsia"/>
                <w:sz w:val="20"/>
                <w:szCs w:val="20"/>
                <w:lang w:val="en-US"/>
                <w14:ligatures w14:val="none"/>
              </w:rPr>
              <w:t xml:space="preserve"> achieved</w:t>
            </w:r>
          </w:p>
        </w:tc>
        <w:tc>
          <w:tcPr>
            <w:tcW w:w="1023" w:type="pct"/>
          </w:tcPr>
          <w:p w14:paraId="7293FC4E" w14:textId="7560FD18" w:rsidR="000257AC" w:rsidRPr="000257AC" w:rsidRDefault="00A77CD9" w:rsidP="000257AC">
            <w:pPr>
              <w:spacing w:after="160" w:line="259" w:lineRule="auto"/>
              <w:rPr>
                <w:rFonts w:eastAsiaTheme="minorEastAsia"/>
                <w:sz w:val="20"/>
                <w:szCs w:val="20"/>
                <w:lang w:val="en-US"/>
                <w14:ligatures w14:val="none"/>
              </w:rPr>
            </w:pPr>
            <w:r>
              <w:rPr>
                <w:sz w:val="20"/>
                <w:szCs w:val="20"/>
              </w:rPr>
              <w:t>14 trained CSI officers</w:t>
            </w:r>
          </w:p>
        </w:tc>
      </w:tr>
      <w:tr w:rsidR="000257AC" w:rsidRPr="000257AC" w14:paraId="01891532" w14:textId="77777777" w:rsidTr="00C41021">
        <w:tc>
          <w:tcPr>
            <w:tcW w:w="742" w:type="pct"/>
            <w:vMerge/>
          </w:tcPr>
          <w:p w14:paraId="57D832EB"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1C26373E"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1.1.6.</w:t>
            </w:r>
          </w:p>
          <w:p w14:paraId="0121FF26" w14:textId="564A40C4"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FC representatives participated in ENFSI SOC Working Group (WG) meetings, in regional peer exchange (RPE), and in international study visits (SV) in 2024</w:t>
            </w:r>
            <w:r w:rsidR="004E04A6">
              <w:rPr>
                <w:rFonts w:eastAsiaTheme="minorEastAsia"/>
                <w:sz w:val="20"/>
                <w:szCs w:val="20"/>
                <w:lang w:val="en-US"/>
                <w14:ligatures w14:val="none"/>
              </w:rPr>
              <w:t>,</w:t>
            </w:r>
            <w:r w:rsidRPr="000257AC">
              <w:rPr>
                <w:rFonts w:eastAsiaTheme="minorEastAsia"/>
                <w:sz w:val="20"/>
                <w:szCs w:val="20"/>
                <w:lang w:val="en-US"/>
                <w14:ligatures w14:val="none"/>
              </w:rPr>
              <w:t xml:space="preserve"> 2025</w:t>
            </w:r>
            <w:r w:rsidR="004E04A6">
              <w:rPr>
                <w:rFonts w:eastAsiaTheme="minorEastAsia"/>
                <w:sz w:val="20"/>
                <w:szCs w:val="20"/>
                <w:lang w:val="en-US"/>
                <w14:ligatures w14:val="none"/>
              </w:rPr>
              <w:t xml:space="preserve"> and 2026</w:t>
            </w:r>
          </w:p>
        </w:tc>
        <w:tc>
          <w:tcPr>
            <w:tcW w:w="1023" w:type="pct"/>
          </w:tcPr>
          <w:p w14:paraId="1045FC12"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1.1.6.</w:t>
            </w:r>
          </w:p>
          <w:p w14:paraId="67E3F8E8" w14:textId="6A58659B"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Successful </w:t>
            </w:r>
            <w:r w:rsidR="00681D60" w:rsidRPr="000257AC">
              <w:rPr>
                <w:rFonts w:eastAsiaTheme="minorEastAsia"/>
                <w:sz w:val="20"/>
                <w:szCs w:val="20"/>
                <w:lang w:val="en-US"/>
                <w14:ligatures w14:val="none"/>
              </w:rPr>
              <w:t>participation</w:t>
            </w:r>
          </w:p>
          <w:p w14:paraId="2FD0D4BB"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w:t>
            </w:r>
            <w:r w:rsidRPr="000257AC">
              <w:rPr>
                <w:rFonts w:eastAsiaTheme="minorEastAsia"/>
                <w:sz w:val="20"/>
                <w:szCs w:val="20"/>
                <w:u w:val="single"/>
                <w:lang w:val="en-US"/>
                <w14:ligatures w14:val="none"/>
              </w:rPr>
              <w:t>for ENFSI</w:t>
            </w:r>
            <w:r w:rsidRPr="000257AC">
              <w:rPr>
                <w:rFonts w:eastAsiaTheme="minorEastAsia"/>
                <w:sz w:val="20"/>
                <w:szCs w:val="20"/>
                <w:lang w:val="en-US"/>
                <w14:ligatures w14:val="none"/>
              </w:rPr>
              <w:t>: FC rep.(s) involved in at least one SOC WG activity.</w:t>
            </w:r>
          </w:p>
          <w:p w14:paraId="797DD010"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u w:val="single"/>
                <w:lang w:val="en-US"/>
                <w14:ligatures w14:val="none"/>
              </w:rPr>
              <w:t>for SVs</w:t>
            </w:r>
            <w:r w:rsidRPr="000257AC">
              <w:rPr>
                <w:rFonts w:eastAsiaTheme="minorEastAsia"/>
                <w:sz w:val="20"/>
                <w:szCs w:val="20"/>
                <w:lang w:val="en-US"/>
                <w14:ligatures w14:val="none"/>
              </w:rPr>
              <w:t>: specific relevant knowledge gained (stated in the activity report).</w:t>
            </w:r>
          </w:p>
          <w:p w14:paraId="6AA3F69D"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u w:val="single"/>
                <w:lang w:val="en-US"/>
                <w14:ligatures w14:val="none"/>
              </w:rPr>
              <w:t>for RPE</w:t>
            </w:r>
            <w:r w:rsidRPr="000257AC">
              <w:rPr>
                <w:rFonts w:eastAsiaTheme="minorEastAsia"/>
                <w:sz w:val="20"/>
                <w:szCs w:val="20"/>
                <w:lang w:val="en-US"/>
                <w14:ligatures w14:val="none"/>
              </w:rPr>
              <w:t>: at least one relevant joint task established and jointly processed.]</w:t>
            </w:r>
          </w:p>
        </w:tc>
        <w:tc>
          <w:tcPr>
            <w:tcW w:w="1023" w:type="pct"/>
          </w:tcPr>
          <w:p w14:paraId="2F38C82B"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Result partially achieved</w:t>
            </w:r>
          </w:p>
        </w:tc>
        <w:tc>
          <w:tcPr>
            <w:tcW w:w="1023" w:type="pct"/>
          </w:tcPr>
          <w:p w14:paraId="3063D903" w14:textId="37B68FFA"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Participation at the ENFSI workshop</w:t>
            </w:r>
            <w:r w:rsidR="00BF145D">
              <w:rPr>
                <w:rFonts w:eastAsiaTheme="minorEastAsia"/>
                <w:sz w:val="20"/>
                <w:szCs w:val="20"/>
                <w:lang w:val="en-US"/>
                <w14:ligatures w14:val="none"/>
              </w:rPr>
              <w:t>s</w:t>
            </w:r>
            <w:r w:rsidRPr="000257AC">
              <w:rPr>
                <w:rFonts w:eastAsiaTheme="minorEastAsia"/>
                <w:sz w:val="20"/>
                <w:szCs w:val="20"/>
                <w:lang w:val="en-US"/>
                <w14:ligatures w14:val="none"/>
              </w:rPr>
              <w:t xml:space="preserve"> and Study visit</w:t>
            </w:r>
            <w:r w:rsidR="00BF145D">
              <w:rPr>
                <w:rFonts w:eastAsiaTheme="minorEastAsia"/>
                <w:sz w:val="20"/>
                <w:szCs w:val="20"/>
                <w:lang w:val="en-US"/>
                <w14:ligatures w14:val="none"/>
              </w:rPr>
              <w:t>s</w:t>
            </w:r>
          </w:p>
        </w:tc>
      </w:tr>
      <w:tr w:rsidR="000257AC" w:rsidRPr="000257AC" w14:paraId="141D0A6E" w14:textId="77777777" w:rsidTr="00C41021">
        <w:tc>
          <w:tcPr>
            <w:tcW w:w="742" w:type="pct"/>
            <w:vMerge/>
          </w:tcPr>
          <w:p w14:paraId="02FECF1F"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045C9555"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1.2.1.</w:t>
            </w:r>
          </w:p>
          <w:p w14:paraId="6ED99E46"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Two successfully delivered multisector panels </w:t>
            </w:r>
          </w:p>
        </w:tc>
        <w:tc>
          <w:tcPr>
            <w:tcW w:w="1023" w:type="pct"/>
          </w:tcPr>
          <w:p w14:paraId="2D99E46E"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1.2.1.</w:t>
            </w:r>
          </w:p>
          <w:p w14:paraId="03DD1A38"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Positive evaluations by all stakeholders (4+)</w:t>
            </w:r>
          </w:p>
        </w:tc>
        <w:tc>
          <w:tcPr>
            <w:tcW w:w="1023" w:type="pct"/>
          </w:tcPr>
          <w:p w14:paraId="54438A0B"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Result not achieved </w:t>
            </w:r>
          </w:p>
        </w:tc>
        <w:tc>
          <w:tcPr>
            <w:tcW w:w="1023" w:type="pct"/>
          </w:tcPr>
          <w:p w14:paraId="3E13AE93" w14:textId="65673ADB" w:rsidR="000257AC" w:rsidRPr="000257AC" w:rsidRDefault="00BF0D34" w:rsidP="000257AC">
            <w:pPr>
              <w:spacing w:after="160" w:line="259" w:lineRule="auto"/>
              <w:rPr>
                <w:rFonts w:eastAsiaTheme="minorEastAsia"/>
                <w:sz w:val="20"/>
                <w:szCs w:val="20"/>
                <w:lang w:val="en-US"/>
                <w14:ligatures w14:val="none"/>
              </w:rPr>
            </w:pPr>
            <w:r>
              <w:rPr>
                <w:sz w:val="20"/>
                <w:szCs w:val="20"/>
              </w:rPr>
              <w:t>TORs for consultants are published, and the panels are planned for 2026.</w:t>
            </w:r>
          </w:p>
        </w:tc>
      </w:tr>
      <w:tr w:rsidR="000257AC" w:rsidRPr="000257AC" w14:paraId="77140A81" w14:textId="77777777" w:rsidTr="00C41021">
        <w:tc>
          <w:tcPr>
            <w:tcW w:w="742" w:type="pct"/>
            <w:vMerge/>
          </w:tcPr>
          <w:p w14:paraId="3925ED50"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7F0DD73F"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1.2.2.</w:t>
            </w:r>
          </w:p>
          <w:p w14:paraId="51078D23"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Number of CSI officers trained in documenting injuries on victims during medical examinations </w:t>
            </w:r>
          </w:p>
        </w:tc>
        <w:tc>
          <w:tcPr>
            <w:tcW w:w="1023" w:type="pct"/>
          </w:tcPr>
          <w:p w14:paraId="29BE5E4B"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1.2.2.</w:t>
            </w:r>
          </w:p>
          <w:p w14:paraId="07343047"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8 trained CSI officers</w:t>
            </w:r>
          </w:p>
        </w:tc>
        <w:tc>
          <w:tcPr>
            <w:tcW w:w="1023" w:type="pct"/>
          </w:tcPr>
          <w:p w14:paraId="782CBCC7" w14:textId="7A14B8E6" w:rsidR="000257AC" w:rsidRPr="000257AC" w:rsidRDefault="000257AC" w:rsidP="000257AC">
            <w:pPr>
              <w:spacing w:after="160" w:line="259" w:lineRule="auto"/>
              <w:rPr>
                <w:rFonts w:eastAsiaTheme="minorEastAsia"/>
                <w:sz w:val="20"/>
                <w:szCs w:val="20"/>
                <w:lang w:val="en-US"/>
                <w14:ligatures w14:val="none"/>
              </w:rPr>
            </w:pPr>
            <w:r w:rsidRPr="000257AC">
              <w:rPr>
                <w:rFonts w:asciiTheme="minorHAnsi" w:eastAsiaTheme="minorEastAsia" w:hAnsiTheme="minorHAnsi" w:cstheme="minorBidi"/>
                <w:sz w:val="20"/>
                <w:szCs w:val="20"/>
                <w:lang w:val="en-US"/>
                <w14:ligatures w14:val="none"/>
              </w:rPr>
              <w:t>Result achieved</w:t>
            </w:r>
          </w:p>
        </w:tc>
        <w:tc>
          <w:tcPr>
            <w:tcW w:w="1023" w:type="pct"/>
          </w:tcPr>
          <w:p w14:paraId="675305D8" w14:textId="3EC5427D" w:rsidR="000257AC" w:rsidRPr="000257AC" w:rsidRDefault="00BD2F0D" w:rsidP="000257AC">
            <w:pPr>
              <w:spacing w:after="160" w:line="259" w:lineRule="auto"/>
              <w:rPr>
                <w:rFonts w:eastAsiaTheme="minorEastAsia"/>
                <w:sz w:val="20"/>
                <w:szCs w:val="20"/>
                <w:lang w:val="en-US"/>
                <w14:ligatures w14:val="none"/>
              </w:rPr>
            </w:pPr>
            <w:r>
              <w:rPr>
                <w:sz w:val="20"/>
                <w:szCs w:val="20"/>
              </w:rPr>
              <w:t>7 trained officers</w:t>
            </w:r>
          </w:p>
        </w:tc>
      </w:tr>
      <w:tr w:rsidR="000257AC" w:rsidRPr="000257AC" w14:paraId="7B8A1334" w14:textId="77777777" w:rsidTr="00C41021">
        <w:tc>
          <w:tcPr>
            <w:tcW w:w="742" w:type="pct"/>
            <w:vMerge/>
          </w:tcPr>
          <w:p w14:paraId="56E3EB4D"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00C6CD4E"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1.2.3.</w:t>
            </w:r>
          </w:p>
          <w:p w14:paraId="65BEE520"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The protocol developed on interviewing techniques for CSI officers in 2024</w:t>
            </w:r>
          </w:p>
        </w:tc>
        <w:tc>
          <w:tcPr>
            <w:tcW w:w="1023" w:type="pct"/>
          </w:tcPr>
          <w:p w14:paraId="6768FAE1"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1.2.3.</w:t>
            </w:r>
          </w:p>
          <w:p w14:paraId="416D7184"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Protocol accepted by the beneficiary</w:t>
            </w:r>
          </w:p>
        </w:tc>
        <w:tc>
          <w:tcPr>
            <w:tcW w:w="1023" w:type="pct"/>
          </w:tcPr>
          <w:p w14:paraId="1EA89E63" w14:textId="7F73981F" w:rsidR="000257AC" w:rsidRPr="000257AC" w:rsidRDefault="000257AC" w:rsidP="000257AC">
            <w:pPr>
              <w:spacing w:after="160" w:line="259" w:lineRule="auto"/>
              <w:rPr>
                <w:rFonts w:eastAsiaTheme="minorEastAsia"/>
                <w:sz w:val="20"/>
                <w:szCs w:val="20"/>
                <w:lang w:val="en-US"/>
                <w14:ligatures w14:val="none"/>
              </w:rPr>
            </w:pPr>
            <w:r w:rsidRPr="000257AC">
              <w:rPr>
                <w:rFonts w:asciiTheme="minorHAnsi" w:eastAsiaTheme="minorEastAsia" w:hAnsiTheme="minorHAnsi" w:cstheme="minorBidi"/>
                <w:sz w:val="20"/>
                <w:szCs w:val="20"/>
                <w:lang w:val="en-US"/>
                <w14:ligatures w14:val="none"/>
              </w:rPr>
              <w:t>Result achieved</w:t>
            </w:r>
          </w:p>
        </w:tc>
        <w:tc>
          <w:tcPr>
            <w:tcW w:w="1023" w:type="pct"/>
          </w:tcPr>
          <w:p w14:paraId="45D0EFBE" w14:textId="5E5F22CE" w:rsidR="000257AC" w:rsidRPr="000257AC" w:rsidRDefault="00ED7DA5" w:rsidP="000257AC">
            <w:pPr>
              <w:spacing w:after="160" w:line="259" w:lineRule="auto"/>
              <w:rPr>
                <w:rFonts w:eastAsiaTheme="minorEastAsia"/>
                <w:sz w:val="20"/>
                <w:szCs w:val="20"/>
                <w:lang w:val="en-US"/>
                <w14:ligatures w14:val="none"/>
              </w:rPr>
            </w:pPr>
            <w:r>
              <w:rPr>
                <w:sz w:val="20"/>
                <w:szCs w:val="20"/>
              </w:rPr>
              <w:t>Protocol finalized</w:t>
            </w:r>
          </w:p>
        </w:tc>
      </w:tr>
      <w:tr w:rsidR="000257AC" w:rsidRPr="000257AC" w14:paraId="2AF3E47E" w14:textId="77777777" w:rsidTr="00C41021">
        <w:tc>
          <w:tcPr>
            <w:tcW w:w="742" w:type="pct"/>
            <w:vMerge/>
          </w:tcPr>
          <w:p w14:paraId="7B0FA128"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21A671B2"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1.2.4</w:t>
            </w:r>
          </w:p>
          <w:p w14:paraId="09647E61"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Number of CSI officers trained in protocol implementation </w:t>
            </w:r>
          </w:p>
        </w:tc>
        <w:tc>
          <w:tcPr>
            <w:tcW w:w="1023" w:type="pct"/>
          </w:tcPr>
          <w:p w14:paraId="6F50F201"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1.2.4</w:t>
            </w:r>
          </w:p>
          <w:p w14:paraId="0F60F4FF"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20 trained CSI officers</w:t>
            </w:r>
          </w:p>
        </w:tc>
        <w:tc>
          <w:tcPr>
            <w:tcW w:w="1023" w:type="pct"/>
          </w:tcPr>
          <w:p w14:paraId="15A38C04"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Activities not initiated</w:t>
            </w:r>
          </w:p>
          <w:p w14:paraId="3E3F43D4" w14:textId="77777777" w:rsidR="000257AC" w:rsidRPr="000257AC" w:rsidRDefault="000257AC" w:rsidP="000257AC">
            <w:pPr>
              <w:spacing w:after="160" w:line="259" w:lineRule="auto"/>
              <w:rPr>
                <w:rFonts w:eastAsiaTheme="minorEastAsia"/>
                <w:sz w:val="20"/>
                <w:szCs w:val="20"/>
                <w:lang w:val="en-US"/>
                <w14:ligatures w14:val="none"/>
              </w:rPr>
            </w:pPr>
          </w:p>
        </w:tc>
        <w:tc>
          <w:tcPr>
            <w:tcW w:w="1023" w:type="pct"/>
          </w:tcPr>
          <w:p w14:paraId="1C19F5B5" w14:textId="7D823000" w:rsidR="000257AC" w:rsidRPr="000257AC" w:rsidRDefault="00897089" w:rsidP="000257AC">
            <w:pPr>
              <w:spacing w:after="160" w:line="259" w:lineRule="auto"/>
              <w:rPr>
                <w:rFonts w:eastAsiaTheme="minorEastAsia"/>
                <w:sz w:val="20"/>
                <w:szCs w:val="20"/>
                <w:lang w:val="en-US"/>
                <w14:ligatures w14:val="none"/>
              </w:rPr>
            </w:pPr>
            <w:r>
              <w:rPr>
                <w:sz w:val="20"/>
                <w:szCs w:val="20"/>
              </w:rPr>
              <w:t>The same consultant (see 1.2.3.) will deliver the training in March 2026.</w:t>
            </w:r>
          </w:p>
        </w:tc>
      </w:tr>
      <w:tr w:rsidR="000257AC" w:rsidRPr="000257AC" w14:paraId="404950A6" w14:textId="77777777" w:rsidTr="00C41021">
        <w:tc>
          <w:tcPr>
            <w:tcW w:w="742" w:type="pct"/>
            <w:vMerge w:val="restart"/>
          </w:tcPr>
          <w:p w14:paraId="6991710A" w14:textId="77777777" w:rsidR="000257AC" w:rsidRPr="000257AC" w:rsidRDefault="000257AC" w:rsidP="000257AC">
            <w:pPr>
              <w:spacing w:after="160" w:line="259" w:lineRule="auto"/>
              <w:rPr>
                <w:rFonts w:eastAsiaTheme="minorEastAsia"/>
                <w:b/>
                <w:sz w:val="20"/>
                <w:szCs w:val="20"/>
                <w:lang w:val="en-US"/>
                <w14:ligatures w14:val="none"/>
              </w:rPr>
            </w:pPr>
            <w:r w:rsidRPr="000257AC">
              <w:rPr>
                <w:rFonts w:eastAsiaTheme="minorEastAsia"/>
                <w:b/>
                <w:sz w:val="20"/>
                <w:szCs w:val="20"/>
                <w:lang w:val="en-US"/>
                <w14:ligatures w14:val="none"/>
              </w:rPr>
              <w:t>Outcome 2: Improved ballistic capacities of the Forensic Centre</w:t>
            </w:r>
          </w:p>
        </w:tc>
        <w:tc>
          <w:tcPr>
            <w:tcW w:w="1189" w:type="pct"/>
          </w:tcPr>
          <w:p w14:paraId="0BAA807A"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2.1.1.</w:t>
            </w:r>
          </w:p>
          <w:p w14:paraId="270F74C1"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lastRenderedPageBreak/>
              <w:t>The laboratory and shooting range additionally equipped/refurbished till 2025</w:t>
            </w:r>
          </w:p>
        </w:tc>
        <w:tc>
          <w:tcPr>
            <w:tcW w:w="1023" w:type="pct"/>
          </w:tcPr>
          <w:p w14:paraId="16FEDEF1"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lastRenderedPageBreak/>
              <w:t>2.1.1.</w:t>
            </w:r>
          </w:p>
          <w:p w14:paraId="4ABB7A53"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lastRenderedPageBreak/>
              <w:t>Shooting range and gunsmith workshop fully operational</w:t>
            </w:r>
          </w:p>
        </w:tc>
        <w:tc>
          <w:tcPr>
            <w:tcW w:w="1023" w:type="pct"/>
          </w:tcPr>
          <w:p w14:paraId="15509387"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lastRenderedPageBreak/>
              <w:t>Result achieved</w:t>
            </w:r>
          </w:p>
          <w:p w14:paraId="4F385F8F" w14:textId="77777777" w:rsidR="000257AC" w:rsidRPr="000257AC" w:rsidRDefault="000257AC" w:rsidP="000257AC">
            <w:pPr>
              <w:spacing w:after="160" w:line="259" w:lineRule="auto"/>
              <w:rPr>
                <w:rFonts w:eastAsiaTheme="minorEastAsia"/>
                <w:sz w:val="20"/>
                <w:szCs w:val="20"/>
                <w:lang w:val="en-US"/>
                <w14:ligatures w14:val="none"/>
              </w:rPr>
            </w:pPr>
          </w:p>
        </w:tc>
        <w:tc>
          <w:tcPr>
            <w:tcW w:w="1023" w:type="pct"/>
          </w:tcPr>
          <w:p w14:paraId="40B6CFA9" w14:textId="43381BB8" w:rsidR="000257AC" w:rsidRPr="000257AC" w:rsidRDefault="0007290D" w:rsidP="000257AC">
            <w:pPr>
              <w:spacing w:after="160" w:line="259" w:lineRule="auto"/>
              <w:rPr>
                <w:rFonts w:asciiTheme="minorHAnsi" w:eastAsiaTheme="minorEastAsia" w:hAnsiTheme="minorHAnsi" w:cstheme="minorHAnsi"/>
                <w:sz w:val="20"/>
                <w:szCs w:val="20"/>
                <w:lang w:val="en-US"/>
                <w14:ligatures w14:val="none"/>
              </w:rPr>
            </w:pPr>
            <w:r>
              <w:rPr>
                <w:rFonts w:eastAsia="Times New Roman" w:cstheme="minorHAnsi"/>
                <w:sz w:val="20"/>
                <w:szCs w:val="20"/>
              </w:rPr>
              <w:lastRenderedPageBreak/>
              <w:t xml:space="preserve">Shooting range and gunsmith workshop refurbished based on </w:t>
            </w:r>
            <w:r>
              <w:rPr>
                <w:rFonts w:eastAsia="Times New Roman" w:cstheme="minorHAnsi"/>
                <w:sz w:val="20"/>
                <w:szCs w:val="20"/>
              </w:rPr>
              <w:lastRenderedPageBreak/>
              <w:t>the project design developed and furniture provided</w:t>
            </w:r>
          </w:p>
        </w:tc>
      </w:tr>
      <w:tr w:rsidR="000257AC" w:rsidRPr="000257AC" w14:paraId="2C13CF17" w14:textId="77777777" w:rsidTr="00C41021">
        <w:tc>
          <w:tcPr>
            <w:tcW w:w="742" w:type="pct"/>
            <w:vMerge/>
          </w:tcPr>
          <w:p w14:paraId="57A7CA5E" w14:textId="77777777" w:rsidR="000257AC" w:rsidRPr="000257AC" w:rsidRDefault="000257AC" w:rsidP="000257AC">
            <w:pPr>
              <w:spacing w:after="160" w:line="259" w:lineRule="auto"/>
              <w:rPr>
                <w:rFonts w:eastAsiaTheme="minorEastAsia"/>
                <w:b/>
                <w:sz w:val="20"/>
                <w:szCs w:val="20"/>
                <w:lang w:val="en-US"/>
                <w14:ligatures w14:val="none"/>
              </w:rPr>
            </w:pPr>
          </w:p>
        </w:tc>
        <w:tc>
          <w:tcPr>
            <w:tcW w:w="1189" w:type="pct"/>
          </w:tcPr>
          <w:p w14:paraId="5B0B5EB9"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2.1.2</w:t>
            </w:r>
          </w:p>
          <w:p w14:paraId="5E3DD298"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Proficiency test successfully completed by FC ballistic lab</w:t>
            </w:r>
            <w:r w:rsidRPr="000257AC">
              <w:rPr>
                <w:rFonts w:asciiTheme="minorHAnsi" w:eastAsiaTheme="minorEastAsia" w:hAnsiTheme="minorHAnsi" w:cstheme="minorBidi"/>
                <w:sz w:val="16"/>
                <w:szCs w:val="16"/>
                <w:lang w:val="en-US"/>
                <w14:ligatures w14:val="none"/>
              </w:rPr>
              <w:t xml:space="preserve"> </w:t>
            </w:r>
            <w:r w:rsidRPr="000257AC">
              <w:rPr>
                <w:rFonts w:eastAsiaTheme="minorEastAsia"/>
                <w:sz w:val="20"/>
                <w:szCs w:val="20"/>
                <w:lang w:val="en-US"/>
                <w14:ligatures w14:val="none"/>
              </w:rPr>
              <w:t>in 2025</w:t>
            </w:r>
          </w:p>
        </w:tc>
        <w:tc>
          <w:tcPr>
            <w:tcW w:w="1023" w:type="pct"/>
          </w:tcPr>
          <w:p w14:paraId="04C506EF"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2.1.2</w:t>
            </w:r>
          </w:p>
          <w:p w14:paraId="15A7C004" w14:textId="77777777"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1 successful PT</w:t>
            </w:r>
          </w:p>
        </w:tc>
        <w:tc>
          <w:tcPr>
            <w:tcW w:w="1023" w:type="pct"/>
          </w:tcPr>
          <w:p w14:paraId="5F7E0DFA" w14:textId="644A4648" w:rsidR="000257AC" w:rsidRPr="000257AC" w:rsidRDefault="000257AC" w:rsidP="000257AC">
            <w:pPr>
              <w:spacing w:after="160" w:line="259" w:lineRule="auto"/>
              <w:rPr>
                <w:rFonts w:eastAsiaTheme="minorEastAsia"/>
                <w:sz w:val="20"/>
                <w:szCs w:val="20"/>
                <w:lang w:val="en-US"/>
                <w14:ligatures w14:val="none"/>
              </w:rPr>
            </w:pPr>
            <w:r w:rsidRPr="000257AC">
              <w:rPr>
                <w:rFonts w:asciiTheme="minorHAnsi" w:eastAsiaTheme="minorEastAsia" w:hAnsiTheme="minorHAnsi" w:cstheme="minorBidi"/>
                <w:sz w:val="20"/>
                <w:szCs w:val="20"/>
                <w:lang w:val="en-US"/>
                <w14:ligatures w14:val="none"/>
              </w:rPr>
              <w:t>Result achieved</w:t>
            </w:r>
          </w:p>
        </w:tc>
        <w:tc>
          <w:tcPr>
            <w:tcW w:w="1023" w:type="pct"/>
          </w:tcPr>
          <w:p w14:paraId="01EB1654" w14:textId="7AFC411A" w:rsidR="000257AC" w:rsidRPr="000257AC" w:rsidRDefault="000257AC" w:rsidP="000257AC">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PT </w:t>
            </w:r>
            <w:r w:rsidR="00564D0C">
              <w:rPr>
                <w:rFonts w:eastAsiaTheme="minorEastAsia"/>
                <w:sz w:val="20"/>
                <w:szCs w:val="20"/>
                <w:lang w:val="en-US"/>
                <w14:ligatures w14:val="none"/>
              </w:rPr>
              <w:t xml:space="preserve">was </w:t>
            </w:r>
            <w:r w:rsidRPr="000257AC">
              <w:rPr>
                <w:rFonts w:eastAsiaTheme="minorEastAsia"/>
                <w:sz w:val="20"/>
                <w:szCs w:val="20"/>
                <w:lang w:val="en-US"/>
                <w14:ligatures w14:val="none"/>
              </w:rPr>
              <w:t xml:space="preserve"> delivered </w:t>
            </w:r>
            <w:r w:rsidR="00564D0C">
              <w:rPr>
                <w:rFonts w:eastAsiaTheme="minorEastAsia"/>
                <w:sz w:val="20"/>
                <w:szCs w:val="20"/>
                <w:lang w:val="en-US"/>
                <w14:ligatures w14:val="none"/>
              </w:rPr>
              <w:t>and completed</w:t>
            </w:r>
          </w:p>
          <w:p w14:paraId="32C43436" w14:textId="77777777" w:rsidR="000257AC" w:rsidRPr="000257AC" w:rsidRDefault="000257AC" w:rsidP="000257AC">
            <w:pPr>
              <w:spacing w:after="160" w:line="259" w:lineRule="auto"/>
              <w:rPr>
                <w:rFonts w:eastAsiaTheme="minorEastAsia"/>
                <w:sz w:val="20"/>
                <w:szCs w:val="20"/>
                <w:lang w:val="en-US"/>
                <w14:ligatures w14:val="none"/>
              </w:rPr>
            </w:pPr>
          </w:p>
        </w:tc>
      </w:tr>
      <w:tr w:rsidR="00800B44" w:rsidRPr="000257AC" w14:paraId="3042AD75" w14:textId="77777777" w:rsidTr="00C41021">
        <w:tc>
          <w:tcPr>
            <w:tcW w:w="742" w:type="pct"/>
            <w:vMerge/>
          </w:tcPr>
          <w:p w14:paraId="0EFC7D2D"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075AD655"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2.1.3.</w:t>
            </w:r>
          </w:p>
          <w:p w14:paraId="42DD2A15"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Number of forensic experts trained as internal auditors in 2025</w:t>
            </w:r>
          </w:p>
        </w:tc>
        <w:tc>
          <w:tcPr>
            <w:tcW w:w="1023" w:type="pct"/>
          </w:tcPr>
          <w:p w14:paraId="39A4521A"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2.1.3.</w:t>
            </w:r>
          </w:p>
          <w:p w14:paraId="6FEE8D8D"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3 trained forensic experts</w:t>
            </w:r>
          </w:p>
        </w:tc>
        <w:tc>
          <w:tcPr>
            <w:tcW w:w="1023" w:type="pct"/>
          </w:tcPr>
          <w:p w14:paraId="2DB95FD2" w14:textId="3FE5BBB5" w:rsidR="00800B44" w:rsidRPr="000257AC" w:rsidRDefault="00800B44" w:rsidP="00800B44">
            <w:pPr>
              <w:spacing w:after="160" w:line="259" w:lineRule="auto"/>
              <w:rPr>
                <w:rFonts w:eastAsiaTheme="minorEastAsia"/>
                <w:sz w:val="20"/>
                <w:szCs w:val="20"/>
                <w:lang w:val="en-US"/>
                <w14:ligatures w14:val="none"/>
              </w:rPr>
            </w:pPr>
            <w:r w:rsidRPr="000257AC">
              <w:rPr>
                <w:rFonts w:asciiTheme="minorHAnsi" w:eastAsiaTheme="minorEastAsia" w:hAnsiTheme="minorHAnsi" w:cstheme="minorBidi"/>
                <w:sz w:val="20"/>
                <w:szCs w:val="20"/>
                <w:lang w:val="en-US"/>
                <w14:ligatures w14:val="none"/>
              </w:rPr>
              <w:t>Result achieved</w:t>
            </w:r>
          </w:p>
        </w:tc>
        <w:tc>
          <w:tcPr>
            <w:tcW w:w="1023" w:type="pct"/>
          </w:tcPr>
          <w:p w14:paraId="074D410C" w14:textId="77777777" w:rsidR="00800B44" w:rsidRDefault="00800B44" w:rsidP="00800B44">
            <w:pPr>
              <w:rPr>
                <w:sz w:val="20"/>
                <w:szCs w:val="20"/>
              </w:rPr>
            </w:pPr>
            <w:r>
              <w:rPr>
                <w:sz w:val="20"/>
                <w:szCs w:val="20"/>
              </w:rPr>
              <w:t>8 forensic experts trained</w:t>
            </w:r>
          </w:p>
          <w:p w14:paraId="3B9DD009" w14:textId="4213A928" w:rsidR="00800B44" w:rsidRPr="000257AC" w:rsidRDefault="00800B44" w:rsidP="00800B44">
            <w:pPr>
              <w:spacing w:after="160" w:line="259" w:lineRule="auto"/>
              <w:rPr>
                <w:rFonts w:eastAsiaTheme="minorEastAsia"/>
                <w:sz w:val="20"/>
                <w:szCs w:val="20"/>
                <w:lang w:val="en-US"/>
                <w14:ligatures w14:val="none"/>
              </w:rPr>
            </w:pPr>
          </w:p>
        </w:tc>
      </w:tr>
      <w:tr w:rsidR="00800B44" w:rsidRPr="000257AC" w14:paraId="0527909E" w14:textId="77777777" w:rsidTr="00C41021">
        <w:trPr>
          <w:trHeight w:val="374"/>
        </w:trPr>
        <w:tc>
          <w:tcPr>
            <w:tcW w:w="742" w:type="pct"/>
            <w:vMerge/>
          </w:tcPr>
          <w:p w14:paraId="09052039"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24B1DF75"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2.1.4.</w:t>
            </w:r>
          </w:p>
          <w:p w14:paraId="56D6608C" w14:textId="2EB9F6C0"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FC representatives participated in ENFSI Firearms/GSR Working Group meetings, in EAFS,</w:t>
            </w:r>
            <w:r w:rsidRPr="000257AC">
              <w:rPr>
                <w:rFonts w:asciiTheme="minorHAnsi" w:eastAsiaTheme="minorEastAsia" w:hAnsiTheme="minorHAnsi" w:cstheme="minorBidi"/>
                <w:lang w:val="en-US"/>
                <w14:ligatures w14:val="none"/>
              </w:rPr>
              <w:t xml:space="preserve"> </w:t>
            </w:r>
            <w:r w:rsidRPr="000257AC">
              <w:rPr>
                <w:rFonts w:eastAsiaTheme="minorEastAsia"/>
                <w:sz w:val="20"/>
                <w:szCs w:val="20"/>
                <w:lang w:val="en-US"/>
                <w14:ligatures w14:val="none"/>
              </w:rPr>
              <w:t>in regional ballistic expert peer exchange, and in international study visits on ballistic labs in 2024</w:t>
            </w:r>
            <w:r w:rsidR="004E04A6">
              <w:rPr>
                <w:rFonts w:eastAsiaTheme="minorEastAsia"/>
                <w:sz w:val="20"/>
                <w:szCs w:val="20"/>
                <w:lang w:val="en-US"/>
                <w14:ligatures w14:val="none"/>
              </w:rPr>
              <w:t>,</w:t>
            </w:r>
            <w:r w:rsidRPr="000257AC">
              <w:rPr>
                <w:rFonts w:eastAsiaTheme="minorEastAsia"/>
                <w:sz w:val="20"/>
                <w:szCs w:val="20"/>
                <w:lang w:val="en-US"/>
                <w14:ligatures w14:val="none"/>
              </w:rPr>
              <w:t xml:space="preserve"> </w:t>
            </w:r>
            <w:r w:rsidR="004E04A6" w:rsidRPr="000257AC">
              <w:rPr>
                <w:rFonts w:eastAsiaTheme="minorEastAsia"/>
                <w:sz w:val="20"/>
                <w:szCs w:val="20"/>
                <w:lang w:val="en-US"/>
                <w14:ligatures w14:val="none"/>
              </w:rPr>
              <w:t>2025</w:t>
            </w:r>
            <w:r w:rsidR="004E04A6">
              <w:rPr>
                <w:rFonts w:eastAsiaTheme="minorEastAsia"/>
                <w:sz w:val="20"/>
                <w:szCs w:val="20"/>
                <w:lang w:val="en-US"/>
                <w14:ligatures w14:val="none"/>
              </w:rPr>
              <w:t xml:space="preserve"> and 2026</w:t>
            </w:r>
          </w:p>
        </w:tc>
        <w:tc>
          <w:tcPr>
            <w:tcW w:w="1023" w:type="pct"/>
          </w:tcPr>
          <w:p w14:paraId="7942BAEA"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2.1.4.</w:t>
            </w:r>
          </w:p>
          <w:p w14:paraId="10099DF8"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Successful participations</w:t>
            </w:r>
          </w:p>
          <w:p w14:paraId="5BFDE96A"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w:t>
            </w:r>
            <w:r w:rsidRPr="000257AC">
              <w:rPr>
                <w:rFonts w:eastAsiaTheme="minorEastAsia"/>
                <w:sz w:val="20"/>
                <w:szCs w:val="20"/>
                <w:u w:val="single"/>
                <w:lang w:val="en-US"/>
                <w14:ligatures w14:val="none"/>
              </w:rPr>
              <w:t>for ENFSI</w:t>
            </w:r>
            <w:r w:rsidRPr="000257AC">
              <w:rPr>
                <w:rFonts w:eastAsiaTheme="minorEastAsia"/>
                <w:sz w:val="20"/>
                <w:szCs w:val="20"/>
                <w:lang w:val="en-US"/>
                <w14:ligatures w14:val="none"/>
              </w:rPr>
              <w:t>: FC rep.(s) involved in at least one Firearms/GSR WG activity.</w:t>
            </w:r>
          </w:p>
          <w:p w14:paraId="36F07BCC"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u w:val="single"/>
                <w:lang w:val="en-US"/>
                <w14:ligatures w14:val="none"/>
              </w:rPr>
              <w:t>for SVs</w:t>
            </w:r>
            <w:r w:rsidRPr="000257AC">
              <w:rPr>
                <w:rFonts w:eastAsiaTheme="minorEastAsia"/>
                <w:sz w:val="20"/>
                <w:szCs w:val="20"/>
                <w:lang w:val="en-US"/>
                <w14:ligatures w14:val="none"/>
              </w:rPr>
              <w:t>: specific relevant knowledge gained (stated in the activity report).</w:t>
            </w:r>
          </w:p>
          <w:p w14:paraId="42CA175A"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u w:val="single"/>
                <w:lang w:val="en-US"/>
                <w14:ligatures w14:val="none"/>
              </w:rPr>
              <w:t>for RPE</w:t>
            </w:r>
            <w:r w:rsidRPr="000257AC">
              <w:rPr>
                <w:rFonts w:eastAsiaTheme="minorEastAsia"/>
                <w:sz w:val="20"/>
                <w:szCs w:val="20"/>
                <w:lang w:val="en-US"/>
                <w14:ligatures w14:val="none"/>
              </w:rPr>
              <w:t>: at least one relevant joint task established and jointly processed.]</w:t>
            </w:r>
          </w:p>
        </w:tc>
        <w:tc>
          <w:tcPr>
            <w:tcW w:w="1023" w:type="pct"/>
          </w:tcPr>
          <w:p w14:paraId="5DEEB428"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Result partially achieved</w:t>
            </w:r>
          </w:p>
        </w:tc>
        <w:tc>
          <w:tcPr>
            <w:tcW w:w="1023" w:type="pct"/>
          </w:tcPr>
          <w:p w14:paraId="298241EB" w14:textId="15ACD9B0"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Participation at the ENFSI workshop</w:t>
            </w:r>
            <w:r w:rsidR="00980190">
              <w:rPr>
                <w:rFonts w:eastAsiaTheme="minorEastAsia"/>
                <w:sz w:val="20"/>
                <w:szCs w:val="20"/>
                <w:lang w:val="en-US"/>
                <w14:ligatures w14:val="none"/>
              </w:rPr>
              <w:t>s</w:t>
            </w:r>
            <w:r w:rsidRPr="000257AC">
              <w:rPr>
                <w:rFonts w:eastAsiaTheme="minorEastAsia"/>
                <w:sz w:val="20"/>
                <w:szCs w:val="20"/>
                <w:lang w:val="en-US"/>
                <w14:ligatures w14:val="none"/>
              </w:rPr>
              <w:t xml:space="preserve"> and Study visit</w:t>
            </w:r>
            <w:r w:rsidR="00980190">
              <w:rPr>
                <w:rFonts w:eastAsiaTheme="minorEastAsia"/>
                <w:sz w:val="20"/>
                <w:szCs w:val="20"/>
                <w:lang w:val="en-US"/>
                <w14:ligatures w14:val="none"/>
              </w:rPr>
              <w:t>s</w:t>
            </w:r>
          </w:p>
        </w:tc>
      </w:tr>
      <w:tr w:rsidR="00800B44" w:rsidRPr="000257AC" w14:paraId="189BF542" w14:textId="77777777" w:rsidTr="00C41021">
        <w:trPr>
          <w:trHeight w:val="374"/>
        </w:trPr>
        <w:tc>
          <w:tcPr>
            <w:tcW w:w="742" w:type="pct"/>
            <w:vMerge/>
          </w:tcPr>
          <w:p w14:paraId="59E3B25F"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0F3ED077"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2.1.5.</w:t>
            </w:r>
          </w:p>
          <w:p w14:paraId="77D0128F"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Number of new SOPs on ballistic methods (OCF, ABIS, and illegal firearms systems)</w:t>
            </w:r>
          </w:p>
        </w:tc>
        <w:tc>
          <w:tcPr>
            <w:tcW w:w="1023" w:type="pct"/>
          </w:tcPr>
          <w:p w14:paraId="0464F409"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2.1.5.</w:t>
            </w:r>
          </w:p>
          <w:p w14:paraId="2FF2A8F4"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3 new SOPs</w:t>
            </w:r>
          </w:p>
        </w:tc>
        <w:tc>
          <w:tcPr>
            <w:tcW w:w="1023" w:type="pct"/>
          </w:tcPr>
          <w:p w14:paraId="74C45135" w14:textId="714B461E" w:rsidR="00800B44" w:rsidRPr="000257AC" w:rsidRDefault="00980190" w:rsidP="00800B44">
            <w:pPr>
              <w:spacing w:after="160" w:line="259" w:lineRule="auto"/>
              <w:rPr>
                <w:rFonts w:eastAsiaTheme="minorEastAsia"/>
                <w:sz w:val="20"/>
                <w:szCs w:val="20"/>
                <w:lang w:val="en-US"/>
                <w14:ligatures w14:val="none"/>
              </w:rPr>
            </w:pPr>
            <w:r w:rsidRPr="000257AC">
              <w:rPr>
                <w:rFonts w:asciiTheme="minorHAnsi" w:eastAsiaTheme="minorEastAsia" w:hAnsiTheme="minorHAnsi" w:cstheme="minorBidi"/>
                <w:sz w:val="20"/>
                <w:szCs w:val="20"/>
                <w:lang w:val="en-US"/>
                <w14:ligatures w14:val="none"/>
              </w:rPr>
              <w:t>Result achieved</w:t>
            </w:r>
            <w:r w:rsidRPr="000257AC">
              <w:rPr>
                <w:rFonts w:eastAsiaTheme="minorEastAsia"/>
                <w:sz w:val="20"/>
                <w:szCs w:val="20"/>
                <w:lang w:val="en-US"/>
                <w14:ligatures w14:val="none"/>
              </w:rPr>
              <w:t xml:space="preserve"> </w:t>
            </w:r>
          </w:p>
        </w:tc>
        <w:tc>
          <w:tcPr>
            <w:tcW w:w="1023" w:type="pct"/>
          </w:tcPr>
          <w:p w14:paraId="2A6C523F" w14:textId="3938BA7B" w:rsidR="00800B44" w:rsidRPr="000257AC" w:rsidRDefault="00980190" w:rsidP="00800B44">
            <w:pPr>
              <w:spacing w:after="160" w:line="259" w:lineRule="auto"/>
              <w:rPr>
                <w:rFonts w:eastAsiaTheme="minorEastAsia"/>
                <w:sz w:val="20"/>
                <w:szCs w:val="20"/>
                <w:lang w:val="en-US"/>
                <w14:ligatures w14:val="none"/>
              </w:rPr>
            </w:pPr>
            <w:r>
              <w:rPr>
                <w:rFonts w:eastAsiaTheme="minorEastAsia"/>
                <w:sz w:val="20"/>
                <w:szCs w:val="20"/>
                <w:lang w:val="en-US"/>
                <w14:ligatures w14:val="none"/>
              </w:rPr>
              <w:t>3 SOPs</w:t>
            </w:r>
          </w:p>
        </w:tc>
      </w:tr>
      <w:tr w:rsidR="00800B44" w:rsidRPr="000257AC" w14:paraId="1086528D" w14:textId="77777777" w:rsidTr="00C41021">
        <w:tc>
          <w:tcPr>
            <w:tcW w:w="742" w:type="pct"/>
            <w:vMerge w:val="restart"/>
          </w:tcPr>
          <w:p w14:paraId="321CAB8F" w14:textId="77777777" w:rsidR="00800B44" w:rsidRPr="000257AC" w:rsidRDefault="00800B44" w:rsidP="00800B44">
            <w:pPr>
              <w:spacing w:after="160" w:line="259" w:lineRule="auto"/>
              <w:rPr>
                <w:rFonts w:eastAsiaTheme="minorEastAsia"/>
                <w:b/>
                <w:sz w:val="20"/>
                <w:szCs w:val="20"/>
                <w:lang w:val="en-US"/>
                <w14:ligatures w14:val="none"/>
              </w:rPr>
            </w:pPr>
            <w:r w:rsidRPr="000257AC">
              <w:rPr>
                <w:rFonts w:eastAsiaTheme="minorEastAsia"/>
                <w:b/>
                <w:sz w:val="20"/>
                <w:szCs w:val="20"/>
                <w:lang w:val="en-US"/>
                <w14:ligatures w14:val="none"/>
              </w:rPr>
              <w:t>Outcome 3: Improved capacities for physical examination of explosives/explosive devices.</w:t>
            </w:r>
          </w:p>
        </w:tc>
        <w:tc>
          <w:tcPr>
            <w:tcW w:w="1189" w:type="pct"/>
          </w:tcPr>
          <w:p w14:paraId="10EE6AD6"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3.1.1.</w:t>
            </w:r>
          </w:p>
          <w:p w14:paraId="25855E13"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Equipment for improving health care and security purchased and installed;</w:t>
            </w:r>
          </w:p>
          <w:p w14:paraId="0876B993"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Number of transported explosive samples during 12 months;</w:t>
            </w:r>
          </w:p>
          <w:p w14:paraId="4DB9F87F"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Quantity of stored explosives during 12 months</w:t>
            </w:r>
          </w:p>
        </w:tc>
        <w:tc>
          <w:tcPr>
            <w:tcW w:w="1023" w:type="pct"/>
          </w:tcPr>
          <w:p w14:paraId="727EED89"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3.1.1.</w:t>
            </w:r>
          </w:p>
          <w:p w14:paraId="0A6B92F7"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ascii="Segoe UI" w:eastAsiaTheme="minorEastAsia" w:hAnsi="Segoe UI" w:cs="Segoe UI"/>
                <w:color w:val="404040"/>
                <w:sz w:val="18"/>
                <w:szCs w:val="18"/>
                <w:lang w:val="en-US"/>
                <w14:ligatures w14:val="none"/>
              </w:rPr>
              <w:t>20+ samples transported and 10kg+ of explosives stored.</w:t>
            </w:r>
          </w:p>
        </w:tc>
        <w:tc>
          <w:tcPr>
            <w:tcW w:w="1023" w:type="pct"/>
          </w:tcPr>
          <w:p w14:paraId="5BF1BA50" w14:textId="064440B9"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Result achieved</w:t>
            </w:r>
          </w:p>
        </w:tc>
        <w:tc>
          <w:tcPr>
            <w:tcW w:w="1023" w:type="pct"/>
          </w:tcPr>
          <w:p w14:paraId="149BFDDF" w14:textId="77777777" w:rsidR="00195CD5" w:rsidRDefault="00195CD5" w:rsidP="00195CD5">
            <w:pPr>
              <w:pStyle w:val="pf0"/>
              <w:rPr>
                <w:rFonts w:ascii="Arial" w:hAnsi="Arial" w:cs="Arial"/>
                <w:sz w:val="20"/>
                <w:szCs w:val="20"/>
              </w:rPr>
            </w:pPr>
            <w:r>
              <w:rPr>
                <w:rStyle w:val="cf01"/>
                <w:rFonts w:eastAsiaTheme="majorEastAsia"/>
              </w:rPr>
              <w:t>11 kg of explosives were stored in 2025.</w:t>
            </w:r>
          </w:p>
          <w:p w14:paraId="3F6719B2" w14:textId="77777777" w:rsidR="00195CD5" w:rsidRDefault="00195CD5" w:rsidP="00195CD5">
            <w:pPr>
              <w:pStyle w:val="NormalWeb"/>
              <w:rPr>
                <w:rFonts w:ascii="Arial" w:hAnsi="Arial" w:cs="Arial"/>
                <w:sz w:val="20"/>
                <w:szCs w:val="20"/>
              </w:rPr>
            </w:pPr>
            <w:r>
              <w:rPr>
                <w:rStyle w:val="cf01"/>
                <w:rFonts w:eastAsiaTheme="majorEastAsia"/>
              </w:rPr>
              <w:t>More than 20 samples were transported in 2025.</w:t>
            </w:r>
          </w:p>
          <w:p w14:paraId="63856BD2" w14:textId="30E9CE4C" w:rsidR="00800B44" w:rsidRPr="000257AC" w:rsidRDefault="00800B44" w:rsidP="00800B44">
            <w:pPr>
              <w:spacing w:after="160" w:line="259" w:lineRule="auto"/>
              <w:rPr>
                <w:rFonts w:eastAsiaTheme="minorEastAsia"/>
                <w:sz w:val="20"/>
                <w:szCs w:val="20"/>
                <w:lang w:val="en-US"/>
                <w14:ligatures w14:val="none"/>
              </w:rPr>
            </w:pPr>
          </w:p>
        </w:tc>
      </w:tr>
      <w:tr w:rsidR="00800B44" w:rsidRPr="000257AC" w14:paraId="1134DC03" w14:textId="77777777" w:rsidTr="00C41021">
        <w:tc>
          <w:tcPr>
            <w:tcW w:w="742" w:type="pct"/>
            <w:vMerge/>
          </w:tcPr>
          <w:p w14:paraId="0C1996FC"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4CC1F805"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3.1.2.</w:t>
            </w:r>
          </w:p>
          <w:p w14:paraId="4854B3AE"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The new method </w:t>
            </w:r>
            <w:r w:rsidRPr="000257AC">
              <w:rPr>
                <w:rFonts w:asciiTheme="minorHAnsi" w:eastAsiaTheme="minorEastAsia" w:hAnsiTheme="minorHAnsi" w:cstheme="minorBidi"/>
                <w:lang w:val="en-US"/>
                <w14:ligatures w14:val="none"/>
              </w:rPr>
              <w:t>selected</w:t>
            </w:r>
            <w:r w:rsidRPr="000257AC">
              <w:rPr>
                <w:rFonts w:ascii="Segoe UI" w:eastAsiaTheme="minorEastAsia" w:hAnsi="Segoe UI" w:cs="Segoe UI"/>
                <w:color w:val="404040"/>
                <w:sz w:val="18"/>
                <w:szCs w:val="18"/>
                <w:lang w:val="en-US"/>
                <w14:ligatures w14:val="none"/>
              </w:rPr>
              <w:t xml:space="preserve"> during assessment (out of the following: reviewing conventional explosive devices, reviewing improvised explosive devices, examining the correctness of the fuse regarding spark transfer, and burning velocity, etc.) </w:t>
            </w:r>
            <w:r w:rsidRPr="000257AC">
              <w:rPr>
                <w:rFonts w:eastAsiaTheme="minorEastAsia"/>
                <w:sz w:val="20"/>
                <w:szCs w:val="20"/>
                <w:lang w:val="en-US"/>
                <w14:ligatures w14:val="none"/>
              </w:rPr>
              <w:t>developed and validated</w:t>
            </w:r>
          </w:p>
        </w:tc>
        <w:tc>
          <w:tcPr>
            <w:tcW w:w="1023" w:type="pct"/>
          </w:tcPr>
          <w:p w14:paraId="747DE835"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3.1.2.</w:t>
            </w:r>
          </w:p>
          <w:p w14:paraId="1D423CD5"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The new method implemented</w:t>
            </w:r>
          </w:p>
        </w:tc>
        <w:tc>
          <w:tcPr>
            <w:tcW w:w="1023" w:type="pct"/>
          </w:tcPr>
          <w:p w14:paraId="1124695C" w14:textId="6F36E0CE"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Result achieved</w:t>
            </w:r>
          </w:p>
        </w:tc>
        <w:tc>
          <w:tcPr>
            <w:tcW w:w="1023" w:type="pct"/>
          </w:tcPr>
          <w:p w14:paraId="3CEAA7D1" w14:textId="719CBF3E" w:rsidR="00800B44" w:rsidRPr="000257AC" w:rsidRDefault="001D17FF" w:rsidP="00800B44">
            <w:pPr>
              <w:spacing w:after="160" w:line="259" w:lineRule="auto"/>
              <w:rPr>
                <w:rFonts w:eastAsiaTheme="minorEastAsia"/>
                <w:sz w:val="20"/>
                <w:szCs w:val="20"/>
                <w:lang w:val="en-US"/>
                <w14:ligatures w14:val="none"/>
              </w:rPr>
            </w:pPr>
            <w:r>
              <w:rPr>
                <w:sz w:val="20"/>
                <w:szCs w:val="20"/>
              </w:rPr>
              <w:t>The new method was developed and validated.</w:t>
            </w:r>
          </w:p>
        </w:tc>
      </w:tr>
      <w:tr w:rsidR="00800B44" w:rsidRPr="000257AC" w14:paraId="6B7FE5E3" w14:textId="77777777" w:rsidTr="00C41021">
        <w:trPr>
          <w:trHeight w:val="732"/>
        </w:trPr>
        <w:tc>
          <w:tcPr>
            <w:tcW w:w="742" w:type="pct"/>
            <w:vMerge/>
          </w:tcPr>
          <w:p w14:paraId="33E925D3"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125CD51D"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3.1.3.</w:t>
            </w:r>
          </w:p>
          <w:p w14:paraId="0E687BA0" w14:textId="6ECA088F"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FC representatives participated in ENFSI Fire/Explosions Working Group meetings, in regional peer exchange with AE experts, and in international study visits to institution(s)/lab(s) in charge of physical examinations of explosives/explosive devices and explosions in 2024</w:t>
            </w:r>
            <w:r w:rsidR="004E04A6">
              <w:rPr>
                <w:rFonts w:eastAsiaTheme="minorEastAsia"/>
                <w:sz w:val="20"/>
                <w:szCs w:val="20"/>
                <w:lang w:val="en-US"/>
                <w14:ligatures w14:val="none"/>
              </w:rPr>
              <w:t>,</w:t>
            </w:r>
            <w:r w:rsidRPr="000257AC">
              <w:rPr>
                <w:rFonts w:eastAsiaTheme="minorEastAsia"/>
                <w:sz w:val="20"/>
                <w:szCs w:val="20"/>
                <w:lang w:val="en-US"/>
                <w14:ligatures w14:val="none"/>
              </w:rPr>
              <w:t xml:space="preserve"> </w:t>
            </w:r>
            <w:r w:rsidR="004E04A6" w:rsidRPr="000257AC">
              <w:rPr>
                <w:rFonts w:eastAsiaTheme="minorEastAsia"/>
                <w:sz w:val="20"/>
                <w:szCs w:val="20"/>
                <w:lang w:val="en-US"/>
                <w14:ligatures w14:val="none"/>
              </w:rPr>
              <w:t>2025</w:t>
            </w:r>
            <w:r w:rsidR="004E04A6">
              <w:rPr>
                <w:rFonts w:eastAsiaTheme="minorEastAsia"/>
                <w:sz w:val="20"/>
                <w:szCs w:val="20"/>
                <w:lang w:val="en-US"/>
                <w14:ligatures w14:val="none"/>
              </w:rPr>
              <w:t xml:space="preserve"> and 2026</w:t>
            </w:r>
          </w:p>
        </w:tc>
        <w:tc>
          <w:tcPr>
            <w:tcW w:w="1023" w:type="pct"/>
          </w:tcPr>
          <w:p w14:paraId="595B648B"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3.1.3.</w:t>
            </w:r>
          </w:p>
          <w:p w14:paraId="222D03E9"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Successful participations</w:t>
            </w:r>
          </w:p>
          <w:p w14:paraId="33FBCC33"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w:t>
            </w:r>
            <w:r w:rsidRPr="000257AC">
              <w:rPr>
                <w:rFonts w:eastAsiaTheme="minorEastAsia"/>
                <w:sz w:val="20"/>
                <w:szCs w:val="20"/>
                <w:u w:val="single"/>
                <w:lang w:val="en-US"/>
                <w14:ligatures w14:val="none"/>
              </w:rPr>
              <w:t>for ENFSI</w:t>
            </w:r>
            <w:r w:rsidRPr="000257AC">
              <w:rPr>
                <w:rFonts w:eastAsiaTheme="minorEastAsia"/>
                <w:sz w:val="20"/>
                <w:szCs w:val="20"/>
                <w:lang w:val="en-US"/>
                <w14:ligatures w14:val="none"/>
              </w:rPr>
              <w:t>: FC rep.(s) involved in at least one Fire/Exp. WG activity.</w:t>
            </w:r>
          </w:p>
          <w:p w14:paraId="5DD5901A"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u w:val="single"/>
                <w:lang w:val="en-US"/>
                <w14:ligatures w14:val="none"/>
              </w:rPr>
              <w:t>for SVs</w:t>
            </w:r>
            <w:r w:rsidRPr="000257AC">
              <w:rPr>
                <w:rFonts w:eastAsiaTheme="minorEastAsia"/>
                <w:sz w:val="20"/>
                <w:szCs w:val="20"/>
                <w:lang w:val="en-US"/>
                <w14:ligatures w14:val="none"/>
              </w:rPr>
              <w:t>: specific relevant knowledge gained (stated in the activity report).</w:t>
            </w:r>
          </w:p>
          <w:p w14:paraId="65060B89"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u w:val="single"/>
                <w:lang w:val="en-US"/>
                <w14:ligatures w14:val="none"/>
              </w:rPr>
              <w:t>for RPE</w:t>
            </w:r>
            <w:r w:rsidRPr="000257AC">
              <w:rPr>
                <w:rFonts w:eastAsiaTheme="minorEastAsia"/>
                <w:sz w:val="20"/>
                <w:szCs w:val="20"/>
                <w:lang w:val="en-US"/>
                <w14:ligatures w14:val="none"/>
              </w:rPr>
              <w:t>: at least one relevant joint task established and jointly processed.]</w:t>
            </w:r>
          </w:p>
        </w:tc>
        <w:tc>
          <w:tcPr>
            <w:tcW w:w="1023" w:type="pct"/>
          </w:tcPr>
          <w:p w14:paraId="33F57BA9"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Result partially achieved</w:t>
            </w:r>
          </w:p>
        </w:tc>
        <w:tc>
          <w:tcPr>
            <w:tcW w:w="1023" w:type="pct"/>
          </w:tcPr>
          <w:p w14:paraId="6B95C3A8" w14:textId="52AD129C"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Participation at the relevant ENFSI workshop</w:t>
            </w:r>
            <w:r w:rsidR="001D17FF">
              <w:rPr>
                <w:rFonts w:eastAsiaTheme="minorEastAsia"/>
                <w:sz w:val="20"/>
                <w:szCs w:val="20"/>
                <w:lang w:val="en-US"/>
                <w14:ligatures w14:val="none"/>
              </w:rPr>
              <w:t>s</w:t>
            </w:r>
            <w:r w:rsidRPr="000257AC">
              <w:rPr>
                <w:rFonts w:eastAsiaTheme="minorEastAsia"/>
                <w:sz w:val="20"/>
                <w:szCs w:val="20"/>
                <w:lang w:val="en-US"/>
                <w14:ligatures w14:val="none"/>
              </w:rPr>
              <w:t xml:space="preserve"> and Study visit</w:t>
            </w:r>
            <w:r w:rsidR="001D17FF">
              <w:rPr>
                <w:rFonts w:eastAsiaTheme="minorEastAsia"/>
                <w:sz w:val="20"/>
                <w:szCs w:val="20"/>
                <w:lang w:val="en-US"/>
                <w14:ligatures w14:val="none"/>
              </w:rPr>
              <w:t>s</w:t>
            </w:r>
          </w:p>
        </w:tc>
      </w:tr>
      <w:tr w:rsidR="00800B44" w:rsidRPr="000257AC" w14:paraId="50389C0A" w14:textId="77777777" w:rsidTr="00C41021">
        <w:tc>
          <w:tcPr>
            <w:tcW w:w="742" w:type="pct"/>
            <w:vMerge w:val="restart"/>
          </w:tcPr>
          <w:p w14:paraId="24A317FF" w14:textId="77777777" w:rsidR="00800B44" w:rsidRPr="000257AC" w:rsidRDefault="00800B44" w:rsidP="00800B44">
            <w:pPr>
              <w:spacing w:after="160" w:line="259" w:lineRule="auto"/>
              <w:rPr>
                <w:rFonts w:eastAsiaTheme="minorEastAsia"/>
                <w:b/>
                <w:sz w:val="20"/>
                <w:szCs w:val="20"/>
                <w:lang w:val="en-US"/>
                <w14:ligatures w14:val="none"/>
              </w:rPr>
            </w:pPr>
            <w:r w:rsidRPr="000257AC">
              <w:rPr>
                <w:rFonts w:eastAsiaTheme="minorEastAsia"/>
                <w:b/>
                <w:sz w:val="20"/>
                <w:szCs w:val="20"/>
                <w:lang w:val="en-US"/>
                <w14:ligatures w14:val="none"/>
              </w:rPr>
              <w:t>Outcome 4: Improved capacities for chemical examination of explosives and GSR</w:t>
            </w:r>
          </w:p>
        </w:tc>
        <w:tc>
          <w:tcPr>
            <w:tcW w:w="1189" w:type="pct"/>
          </w:tcPr>
          <w:p w14:paraId="1FDC6615"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4.1.1.</w:t>
            </w:r>
          </w:p>
          <w:p w14:paraId="6545024D"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Chemical lab equipment </w:t>
            </w:r>
            <w:r w:rsidRPr="000257AC">
              <w:rPr>
                <w:rFonts w:asciiTheme="minorHAnsi" w:eastAsiaTheme="minorEastAsia" w:hAnsiTheme="minorHAnsi" w:cstheme="minorHAnsi"/>
                <w:color w:val="404040"/>
                <w:sz w:val="20"/>
                <w:szCs w:val="20"/>
                <w:lang w:val="en-US"/>
                <w14:ligatures w14:val="none"/>
              </w:rPr>
              <w:t>for implementing the new method for chemical examination of explosives</w:t>
            </w:r>
          </w:p>
        </w:tc>
        <w:tc>
          <w:tcPr>
            <w:tcW w:w="1023" w:type="pct"/>
          </w:tcPr>
          <w:p w14:paraId="2376398A"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4.1.1.</w:t>
            </w:r>
          </w:p>
          <w:p w14:paraId="098A1663"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Equipment put into operation</w:t>
            </w:r>
          </w:p>
        </w:tc>
        <w:tc>
          <w:tcPr>
            <w:tcW w:w="1023" w:type="pct"/>
          </w:tcPr>
          <w:p w14:paraId="118990BC"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Result achieved</w:t>
            </w:r>
          </w:p>
        </w:tc>
        <w:tc>
          <w:tcPr>
            <w:tcW w:w="1023" w:type="pct"/>
          </w:tcPr>
          <w:p w14:paraId="65823BAF"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Equipment procured and delivered</w:t>
            </w:r>
          </w:p>
        </w:tc>
      </w:tr>
      <w:tr w:rsidR="00800B44" w:rsidRPr="000257AC" w14:paraId="489337F2" w14:textId="77777777" w:rsidTr="00C41021">
        <w:tc>
          <w:tcPr>
            <w:tcW w:w="742" w:type="pct"/>
            <w:vMerge/>
          </w:tcPr>
          <w:p w14:paraId="26C701F4"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3BA2AAB5"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4.1.2.</w:t>
            </w:r>
          </w:p>
          <w:p w14:paraId="6A7BBD04"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Number of SOPs for processing explosives and traces</w:t>
            </w:r>
            <w:r w:rsidRPr="000257AC">
              <w:rPr>
                <w:rFonts w:asciiTheme="minorHAnsi" w:eastAsiaTheme="minorEastAsia" w:hAnsiTheme="minorHAnsi" w:cstheme="minorBidi"/>
                <w:lang w:val="en-US"/>
                <w14:ligatures w14:val="none"/>
              </w:rPr>
              <w:t xml:space="preserve"> and </w:t>
            </w:r>
            <w:r w:rsidRPr="000257AC">
              <w:rPr>
                <w:rFonts w:eastAsiaTheme="minorEastAsia"/>
                <w:sz w:val="20"/>
                <w:szCs w:val="20"/>
                <w:lang w:val="en-US"/>
                <w14:ligatures w14:val="none"/>
              </w:rPr>
              <w:t>for anti-contamination measures developed</w:t>
            </w:r>
          </w:p>
        </w:tc>
        <w:tc>
          <w:tcPr>
            <w:tcW w:w="1023" w:type="pct"/>
          </w:tcPr>
          <w:p w14:paraId="280F256F"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4.1.2.</w:t>
            </w:r>
          </w:p>
          <w:p w14:paraId="681BEB23" w14:textId="390BF2A1" w:rsidR="00800B44" w:rsidRPr="000257AC" w:rsidRDefault="00394084" w:rsidP="00800B44">
            <w:pPr>
              <w:spacing w:after="160" w:line="259" w:lineRule="auto"/>
              <w:rPr>
                <w:rFonts w:eastAsiaTheme="minorEastAsia"/>
                <w:sz w:val="20"/>
                <w:szCs w:val="20"/>
                <w:lang w:val="en-US"/>
                <w14:ligatures w14:val="none"/>
              </w:rPr>
            </w:pPr>
            <w:r>
              <w:rPr>
                <w:rFonts w:eastAsiaTheme="minorEastAsia"/>
                <w:sz w:val="20"/>
                <w:szCs w:val="20"/>
                <w:lang w:val="en-US"/>
                <w14:ligatures w14:val="none"/>
              </w:rPr>
              <w:t>2</w:t>
            </w:r>
            <w:r w:rsidR="00800B44" w:rsidRPr="000257AC">
              <w:rPr>
                <w:rFonts w:eastAsiaTheme="minorEastAsia"/>
                <w:sz w:val="20"/>
                <w:szCs w:val="20"/>
                <w:lang w:val="en-US"/>
                <w14:ligatures w14:val="none"/>
              </w:rPr>
              <w:t xml:space="preserve"> SOPs</w:t>
            </w:r>
          </w:p>
        </w:tc>
        <w:tc>
          <w:tcPr>
            <w:tcW w:w="1023" w:type="pct"/>
          </w:tcPr>
          <w:p w14:paraId="1218996D"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Result not achieved </w:t>
            </w:r>
          </w:p>
        </w:tc>
        <w:tc>
          <w:tcPr>
            <w:tcW w:w="1023" w:type="pct"/>
          </w:tcPr>
          <w:p w14:paraId="54C299CD" w14:textId="328D530D" w:rsidR="00800B44" w:rsidRPr="000257AC" w:rsidRDefault="00765B2A" w:rsidP="00800B44">
            <w:pPr>
              <w:spacing w:after="160" w:line="259" w:lineRule="auto"/>
              <w:rPr>
                <w:rFonts w:eastAsiaTheme="minorEastAsia"/>
                <w:sz w:val="20"/>
                <w:szCs w:val="20"/>
                <w:lang w:val="en-US"/>
                <w14:ligatures w14:val="none"/>
              </w:rPr>
            </w:pPr>
            <w:r w:rsidRPr="00DB1207">
              <w:rPr>
                <w:sz w:val="20"/>
                <w:szCs w:val="20"/>
              </w:rPr>
              <w:t xml:space="preserve">No candidate applied for the consultancy tender. FC experts will develop the SOPs independently, leveraging knowledge gained from project </w:t>
            </w:r>
            <w:r w:rsidR="00601E88" w:rsidRPr="00DB1207">
              <w:rPr>
                <w:sz w:val="20"/>
                <w:szCs w:val="20"/>
              </w:rPr>
              <w:t>activities</w:t>
            </w:r>
            <w:r w:rsidR="00601E88">
              <w:rPr>
                <w:sz w:val="20"/>
                <w:szCs w:val="20"/>
              </w:rPr>
              <w:t xml:space="preserve"> and</w:t>
            </w:r>
            <w:r w:rsidR="007F428C">
              <w:rPr>
                <w:sz w:val="20"/>
                <w:szCs w:val="20"/>
              </w:rPr>
              <w:t xml:space="preserve"> participation at the </w:t>
            </w:r>
            <w:r>
              <w:rPr>
                <w:sz w:val="20"/>
                <w:szCs w:val="20"/>
              </w:rPr>
              <w:t>ENFSI workshops</w:t>
            </w:r>
            <w:r w:rsidRPr="00DB1207">
              <w:rPr>
                <w:sz w:val="20"/>
                <w:szCs w:val="20"/>
              </w:rPr>
              <w:t>.</w:t>
            </w:r>
          </w:p>
        </w:tc>
      </w:tr>
      <w:tr w:rsidR="00800B44" w:rsidRPr="000257AC" w14:paraId="4465D377" w14:textId="77777777" w:rsidTr="00C41021">
        <w:tc>
          <w:tcPr>
            <w:tcW w:w="742" w:type="pct"/>
            <w:vMerge/>
          </w:tcPr>
          <w:p w14:paraId="52D61D06"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7B244E69"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4.1.3.</w:t>
            </w:r>
          </w:p>
          <w:p w14:paraId="3AE10D2D"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lastRenderedPageBreak/>
              <w:t xml:space="preserve">The new method </w:t>
            </w:r>
            <w:r w:rsidRPr="000257AC">
              <w:rPr>
                <w:rFonts w:asciiTheme="minorHAnsi" w:eastAsiaTheme="minorEastAsia" w:hAnsiTheme="minorHAnsi" w:cstheme="minorBidi"/>
                <w:lang w:val="en-US"/>
                <w14:ligatures w14:val="none"/>
              </w:rPr>
              <w:t>for</w:t>
            </w:r>
            <w:r w:rsidRPr="000257AC">
              <w:rPr>
                <w:rFonts w:eastAsiaTheme="minorEastAsia"/>
                <w:color w:val="404040"/>
                <w:sz w:val="20"/>
                <w:szCs w:val="20"/>
                <w:lang w:val="en-US"/>
                <w14:ligatures w14:val="none"/>
              </w:rPr>
              <w:t xml:space="preserve"> chemical examination of explosives (traces</w:t>
            </w:r>
            <w:r w:rsidRPr="000257AC">
              <w:rPr>
                <w:rFonts w:ascii="Segoe UI" w:eastAsiaTheme="minorEastAsia" w:hAnsi="Segoe UI" w:cs="Segoe UI"/>
                <w:color w:val="404040"/>
                <w:sz w:val="20"/>
                <w:szCs w:val="20"/>
                <w:lang w:val="en-US"/>
                <w14:ligatures w14:val="none"/>
              </w:rPr>
              <w:t>)</w:t>
            </w:r>
            <w:r w:rsidRPr="000257AC">
              <w:rPr>
                <w:rFonts w:ascii="Segoe UI" w:eastAsiaTheme="minorEastAsia" w:hAnsi="Segoe UI" w:cs="Segoe UI"/>
                <w:color w:val="404040"/>
                <w:sz w:val="18"/>
                <w:szCs w:val="18"/>
                <w:lang w:val="en-US"/>
                <w14:ligatures w14:val="none"/>
              </w:rPr>
              <w:t xml:space="preserve"> </w:t>
            </w:r>
            <w:r w:rsidRPr="000257AC">
              <w:rPr>
                <w:rFonts w:eastAsiaTheme="minorEastAsia"/>
                <w:sz w:val="20"/>
                <w:szCs w:val="20"/>
                <w:lang w:val="en-US"/>
                <w14:ligatures w14:val="none"/>
              </w:rPr>
              <w:t>developed and validated</w:t>
            </w:r>
          </w:p>
        </w:tc>
        <w:tc>
          <w:tcPr>
            <w:tcW w:w="1023" w:type="pct"/>
          </w:tcPr>
          <w:p w14:paraId="66C35B13"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lastRenderedPageBreak/>
              <w:t>4.1.3.</w:t>
            </w:r>
          </w:p>
          <w:p w14:paraId="6F89DF09"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The new method implemented</w:t>
            </w:r>
          </w:p>
        </w:tc>
        <w:tc>
          <w:tcPr>
            <w:tcW w:w="1023" w:type="pct"/>
          </w:tcPr>
          <w:p w14:paraId="173E5522" w14:textId="14C65AF0"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Result achieved </w:t>
            </w:r>
          </w:p>
        </w:tc>
        <w:tc>
          <w:tcPr>
            <w:tcW w:w="1023" w:type="pct"/>
          </w:tcPr>
          <w:p w14:paraId="4D54AC61" w14:textId="1535C25E" w:rsidR="00800B44" w:rsidRPr="000257AC" w:rsidRDefault="00B72636" w:rsidP="00800B44">
            <w:pPr>
              <w:spacing w:after="160" w:line="259" w:lineRule="auto"/>
              <w:rPr>
                <w:rFonts w:eastAsiaTheme="minorEastAsia"/>
                <w:sz w:val="20"/>
                <w:szCs w:val="20"/>
                <w:lang w:val="en-US"/>
                <w14:ligatures w14:val="none"/>
              </w:rPr>
            </w:pPr>
            <w:r>
              <w:rPr>
                <w:sz w:val="20"/>
                <w:szCs w:val="20"/>
              </w:rPr>
              <w:t>The new method was developed and validated.</w:t>
            </w:r>
          </w:p>
        </w:tc>
      </w:tr>
      <w:tr w:rsidR="00800B44" w:rsidRPr="000257AC" w14:paraId="70DEA144" w14:textId="77777777" w:rsidTr="00C41021">
        <w:tc>
          <w:tcPr>
            <w:tcW w:w="742" w:type="pct"/>
            <w:vMerge/>
          </w:tcPr>
          <w:p w14:paraId="116E47FC"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4ECC5A86"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4.1.4.</w:t>
            </w:r>
          </w:p>
          <w:p w14:paraId="10B9A791" w14:textId="5313F85B"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FC representatives participated in ENFSI Explosives Working Group and in ENFSI annual meetings of directors, in regional peer exchange with chemical experts in explosives, and in international study visits to forensic chemical lab(s) analyzing explosive samples in 2024</w:t>
            </w:r>
            <w:r w:rsidR="004E04A6">
              <w:rPr>
                <w:rFonts w:eastAsiaTheme="minorEastAsia"/>
                <w:sz w:val="20"/>
                <w:szCs w:val="20"/>
                <w:lang w:val="en-US"/>
                <w14:ligatures w14:val="none"/>
              </w:rPr>
              <w:t>,</w:t>
            </w:r>
            <w:r w:rsidRPr="000257AC">
              <w:rPr>
                <w:rFonts w:eastAsiaTheme="minorEastAsia"/>
                <w:sz w:val="20"/>
                <w:szCs w:val="20"/>
                <w:lang w:val="en-US"/>
                <w14:ligatures w14:val="none"/>
              </w:rPr>
              <w:t xml:space="preserve"> </w:t>
            </w:r>
            <w:r w:rsidR="004E04A6" w:rsidRPr="000257AC">
              <w:rPr>
                <w:rFonts w:eastAsiaTheme="minorEastAsia"/>
                <w:sz w:val="20"/>
                <w:szCs w:val="20"/>
                <w:lang w:val="en-US"/>
                <w14:ligatures w14:val="none"/>
              </w:rPr>
              <w:t>2025</w:t>
            </w:r>
            <w:r w:rsidR="004E04A6">
              <w:rPr>
                <w:rFonts w:eastAsiaTheme="minorEastAsia"/>
                <w:sz w:val="20"/>
                <w:szCs w:val="20"/>
                <w:lang w:val="en-US"/>
                <w14:ligatures w14:val="none"/>
              </w:rPr>
              <w:t xml:space="preserve"> and 2026</w:t>
            </w:r>
          </w:p>
        </w:tc>
        <w:tc>
          <w:tcPr>
            <w:tcW w:w="1023" w:type="pct"/>
          </w:tcPr>
          <w:p w14:paraId="3D5E13D5"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4.1.4.</w:t>
            </w:r>
          </w:p>
          <w:p w14:paraId="5D2BA805" w14:textId="1507D87F"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Successful </w:t>
            </w:r>
            <w:r w:rsidR="00601E88" w:rsidRPr="000257AC">
              <w:rPr>
                <w:rFonts w:eastAsiaTheme="minorEastAsia"/>
                <w:sz w:val="20"/>
                <w:szCs w:val="20"/>
                <w:lang w:val="en-US"/>
                <w14:ligatures w14:val="none"/>
              </w:rPr>
              <w:t>participation</w:t>
            </w:r>
          </w:p>
          <w:p w14:paraId="6ED9B941"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w:t>
            </w:r>
            <w:r w:rsidRPr="000257AC">
              <w:rPr>
                <w:rFonts w:eastAsiaTheme="minorEastAsia"/>
                <w:sz w:val="20"/>
                <w:szCs w:val="20"/>
                <w:u w:val="single"/>
                <w:lang w:val="en-US"/>
                <w14:ligatures w14:val="none"/>
              </w:rPr>
              <w:t>for ENFSI</w:t>
            </w:r>
            <w:r w:rsidRPr="000257AC">
              <w:rPr>
                <w:rFonts w:eastAsiaTheme="minorEastAsia"/>
                <w:sz w:val="20"/>
                <w:szCs w:val="20"/>
                <w:lang w:val="en-US"/>
                <w14:ligatures w14:val="none"/>
              </w:rPr>
              <w:t>: FC rep.(s) involved in at least one Explosives WG activity.</w:t>
            </w:r>
          </w:p>
          <w:p w14:paraId="31A4F2F7"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u w:val="single"/>
                <w:lang w:val="en-US"/>
                <w14:ligatures w14:val="none"/>
              </w:rPr>
              <w:t>for SVs</w:t>
            </w:r>
            <w:r w:rsidRPr="000257AC">
              <w:rPr>
                <w:rFonts w:eastAsiaTheme="minorEastAsia"/>
                <w:sz w:val="20"/>
                <w:szCs w:val="20"/>
                <w:lang w:val="en-US"/>
                <w14:ligatures w14:val="none"/>
              </w:rPr>
              <w:t>: specific relevant knowledge gained (stated in the activity report).</w:t>
            </w:r>
          </w:p>
          <w:p w14:paraId="2009CD6B"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u w:val="single"/>
                <w:lang w:val="en-US"/>
                <w14:ligatures w14:val="none"/>
              </w:rPr>
              <w:t>for RPE</w:t>
            </w:r>
            <w:r w:rsidRPr="000257AC">
              <w:rPr>
                <w:rFonts w:eastAsiaTheme="minorEastAsia"/>
                <w:sz w:val="20"/>
                <w:szCs w:val="20"/>
                <w:lang w:val="en-US"/>
                <w14:ligatures w14:val="none"/>
              </w:rPr>
              <w:t>: at least one relevant joint task established and jointly processed.]</w:t>
            </w:r>
          </w:p>
        </w:tc>
        <w:tc>
          <w:tcPr>
            <w:tcW w:w="1023" w:type="pct"/>
          </w:tcPr>
          <w:p w14:paraId="331A33A0"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Result partially achieved</w:t>
            </w:r>
          </w:p>
        </w:tc>
        <w:tc>
          <w:tcPr>
            <w:tcW w:w="1023" w:type="pct"/>
          </w:tcPr>
          <w:p w14:paraId="0F3B4BFB" w14:textId="5C16632E"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Participation at the ENFSI workshop</w:t>
            </w:r>
            <w:r w:rsidR="007F428C">
              <w:rPr>
                <w:rFonts w:eastAsiaTheme="minorEastAsia"/>
                <w:sz w:val="20"/>
                <w:szCs w:val="20"/>
                <w:lang w:val="en-US"/>
                <w14:ligatures w14:val="none"/>
              </w:rPr>
              <w:t>s</w:t>
            </w:r>
            <w:r w:rsidRPr="000257AC">
              <w:rPr>
                <w:rFonts w:eastAsiaTheme="minorEastAsia"/>
                <w:sz w:val="20"/>
                <w:szCs w:val="20"/>
                <w:lang w:val="en-US"/>
                <w14:ligatures w14:val="none"/>
              </w:rPr>
              <w:t xml:space="preserve"> and Study visit</w:t>
            </w:r>
            <w:r w:rsidR="007F428C">
              <w:rPr>
                <w:rFonts w:eastAsiaTheme="minorEastAsia"/>
                <w:sz w:val="20"/>
                <w:szCs w:val="20"/>
                <w:lang w:val="en-US"/>
                <w14:ligatures w14:val="none"/>
              </w:rPr>
              <w:t>s</w:t>
            </w:r>
          </w:p>
        </w:tc>
      </w:tr>
      <w:tr w:rsidR="00800B44" w:rsidRPr="000257AC" w14:paraId="50E33C22" w14:textId="77777777" w:rsidTr="00C41021">
        <w:tc>
          <w:tcPr>
            <w:tcW w:w="742" w:type="pct"/>
            <w:vMerge/>
          </w:tcPr>
          <w:p w14:paraId="27DD99AD"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7B5D51F1"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4.2.1.</w:t>
            </w:r>
          </w:p>
          <w:p w14:paraId="461D916C"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GSR lab equipment purchased</w:t>
            </w:r>
          </w:p>
        </w:tc>
        <w:tc>
          <w:tcPr>
            <w:tcW w:w="1023" w:type="pct"/>
          </w:tcPr>
          <w:p w14:paraId="7760B446"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4.2.1.</w:t>
            </w:r>
          </w:p>
          <w:p w14:paraId="53F0CBAD"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Equipment put into operation</w:t>
            </w:r>
          </w:p>
        </w:tc>
        <w:tc>
          <w:tcPr>
            <w:tcW w:w="1023" w:type="pct"/>
          </w:tcPr>
          <w:p w14:paraId="57C29B91" w14:textId="26C8834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Result achieved</w:t>
            </w:r>
          </w:p>
        </w:tc>
        <w:tc>
          <w:tcPr>
            <w:tcW w:w="1023" w:type="pct"/>
          </w:tcPr>
          <w:p w14:paraId="5FD6DCD8" w14:textId="20A79882" w:rsidR="00800B44" w:rsidRPr="000257AC" w:rsidRDefault="00892CFE" w:rsidP="00800B44">
            <w:pPr>
              <w:spacing w:after="160" w:line="259" w:lineRule="auto"/>
              <w:rPr>
                <w:rFonts w:eastAsiaTheme="minorEastAsia"/>
                <w:sz w:val="20"/>
                <w:szCs w:val="20"/>
                <w:lang w:val="en-US"/>
                <w14:ligatures w14:val="none"/>
              </w:rPr>
            </w:pPr>
            <w:r>
              <w:rPr>
                <w:sz w:val="20"/>
                <w:szCs w:val="20"/>
              </w:rPr>
              <w:t>Equipment purchased and installed</w:t>
            </w:r>
          </w:p>
        </w:tc>
      </w:tr>
      <w:tr w:rsidR="00800B44" w:rsidRPr="000257AC" w14:paraId="6763B5D1" w14:textId="77777777" w:rsidTr="00C41021">
        <w:tc>
          <w:tcPr>
            <w:tcW w:w="742" w:type="pct"/>
            <w:vMerge/>
          </w:tcPr>
          <w:p w14:paraId="3886D33F"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2762EB22"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4.2.2.</w:t>
            </w:r>
          </w:p>
          <w:p w14:paraId="18E349A0"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Number of SOPs based on the new equipment revised</w:t>
            </w:r>
          </w:p>
        </w:tc>
        <w:tc>
          <w:tcPr>
            <w:tcW w:w="1023" w:type="pct"/>
          </w:tcPr>
          <w:p w14:paraId="628C4388"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4.2.2.</w:t>
            </w:r>
          </w:p>
          <w:p w14:paraId="3A07B264"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2 SOPs</w:t>
            </w:r>
          </w:p>
        </w:tc>
        <w:tc>
          <w:tcPr>
            <w:tcW w:w="1023" w:type="pct"/>
          </w:tcPr>
          <w:p w14:paraId="54537514" w14:textId="7F81C2FF"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Result </w:t>
            </w:r>
            <w:r w:rsidR="00E942C0">
              <w:rPr>
                <w:rFonts w:eastAsiaTheme="minorEastAsia"/>
                <w:sz w:val="20"/>
                <w:szCs w:val="20"/>
                <w:lang w:val="en-US"/>
                <w14:ligatures w14:val="none"/>
              </w:rPr>
              <w:t xml:space="preserve">partially </w:t>
            </w:r>
            <w:r w:rsidRPr="000257AC">
              <w:rPr>
                <w:rFonts w:eastAsiaTheme="minorEastAsia"/>
                <w:sz w:val="20"/>
                <w:szCs w:val="20"/>
                <w:lang w:val="en-US"/>
                <w14:ligatures w14:val="none"/>
              </w:rPr>
              <w:t xml:space="preserve">achieved </w:t>
            </w:r>
          </w:p>
        </w:tc>
        <w:tc>
          <w:tcPr>
            <w:tcW w:w="1023" w:type="pct"/>
          </w:tcPr>
          <w:p w14:paraId="20BF566F" w14:textId="39F729EC" w:rsidR="00800B44" w:rsidRPr="000257AC" w:rsidRDefault="00E942C0" w:rsidP="00800B44">
            <w:pPr>
              <w:spacing w:after="160" w:line="259" w:lineRule="auto"/>
              <w:rPr>
                <w:rFonts w:eastAsiaTheme="minorEastAsia"/>
                <w:sz w:val="20"/>
                <w:szCs w:val="20"/>
                <w:lang w:val="en-US"/>
                <w14:ligatures w14:val="none"/>
              </w:rPr>
            </w:pPr>
            <w:r w:rsidRPr="00692F29">
              <w:rPr>
                <w:sz w:val="20"/>
                <w:szCs w:val="20"/>
              </w:rPr>
              <w:t xml:space="preserve">The consultant has been </w:t>
            </w:r>
            <w:r>
              <w:rPr>
                <w:sz w:val="20"/>
                <w:szCs w:val="20"/>
              </w:rPr>
              <w:t>contracted</w:t>
            </w:r>
            <w:r w:rsidRPr="00692F29">
              <w:rPr>
                <w:sz w:val="20"/>
                <w:szCs w:val="20"/>
              </w:rPr>
              <w:t xml:space="preserve"> and activities </w:t>
            </w:r>
            <w:r>
              <w:rPr>
                <w:sz w:val="20"/>
                <w:szCs w:val="20"/>
              </w:rPr>
              <w:t>ongoing</w:t>
            </w:r>
            <w:r w:rsidRPr="00692F29">
              <w:rPr>
                <w:sz w:val="20"/>
                <w:szCs w:val="20"/>
              </w:rPr>
              <w:t>.</w:t>
            </w:r>
          </w:p>
        </w:tc>
      </w:tr>
      <w:tr w:rsidR="00800B44" w:rsidRPr="000257AC" w14:paraId="1FA985C5" w14:textId="77777777" w:rsidTr="00C41021">
        <w:trPr>
          <w:trHeight w:val="961"/>
        </w:trPr>
        <w:tc>
          <w:tcPr>
            <w:tcW w:w="742" w:type="pct"/>
            <w:vMerge/>
          </w:tcPr>
          <w:p w14:paraId="7742F66D" w14:textId="77777777" w:rsidR="00800B44" w:rsidRPr="000257AC" w:rsidRDefault="00800B44" w:rsidP="00800B44">
            <w:pPr>
              <w:spacing w:after="160" w:line="259" w:lineRule="auto"/>
              <w:rPr>
                <w:rFonts w:eastAsiaTheme="minorEastAsia"/>
                <w:b/>
                <w:sz w:val="20"/>
                <w:szCs w:val="20"/>
                <w:lang w:val="en-US"/>
                <w14:ligatures w14:val="none"/>
              </w:rPr>
            </w:pPr>
          </w:p>
        </w:tc>
        <w:tc>
          <w:tcPr>
            <w:tcW w:w="1189" w:type="pct"/>
          </w:tcPr>
          <w:p w14:paraId="5EF4BC31"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4.2.3.</w:t>
            </w:r>
          </w:p>
          <w:p w14:paraId="6DE482BC"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 xml:space="preserve">The new method </w:t>
            </w:r>
            <w:r w:rsidRPr="000257AC">
              <w:rPr>
                <w:rFonts w:asciiTheme="minorHAnsi" w:eastAsiaTheme="minorEastAsia" w:hAnsiTheme="minorHAnsi" w:cstheme="minorBidi"/>
                <w:lang w:val="en-US"/>
                <w14:ligatures w14:val="none"/>
              </w:rPr>
              <w:t>for</w:t>
            </w:r>
            <w:r w:rsidRPr="000257AC">
              <w:rPr>
                <w:rFonts w:eastAsiaTheme="minorEastAsia"/>
                <w:color w:val="404040"/>
                <w:sz w:val="20"/>
                <w:szCs w:val="20"/>
                <w:lang w:val="en-US"/>
                <w14:ligatures w14:val="none"/>
              </w:rPr>
              <w:t xml:space="preserve"> advanced GSR analysis </w:t>
            </w:r>
            <w:r w:rsidRPr="000257AC">
              <w:rPr>
                <w:rFonts w:eastAsiaTheme="minorEastAsia"/>
                <w:sz w:val="20"/>
                <w:szCs w:val="20"/>
                <w:lang w:val="en-US"/>
                <w14:ligatures w14:val="none"/>
              </w:rPr>
              <w:t>developed and validated</w:t>
            </w:r>
          </w:p>
        </w:tc>
        <w:tc>
          <w:tcPr>
            <w:tcW w:w="1023" w:type="pct"/>
          </w:tcPr>
          <w:p w14:paraId="72784574"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4.2.3.</w:t>
            </w:r>
          </w:p>
          <w:p w14:paraId="0B0D675C" w14:textId="77777777"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The new method implemented</w:t>
            </w:r>
          </w:p>
        </w:tc>
        <w:tc>
          <w:tcPr>
            <w:tcW w:w="1023" w:type="pct"/>
          </w:tcPr>
          <w:p w14:paraId="1C42DD69" w14:textId="646E6590" w:rsidR="00800B44" w:rsidRPr="000257AC" w:rsidRDefault="00800B44" w:rsidP="00800B44">
            <w:pPr>
              <w:spacing w:after="160" w:line="259" w:lineRule="auto"/>
              <w:rPr>
                <w:rFonts w:eastAsiaTheme="minorEastAsia"/>
                <w:sz w:val="20"/>
                <w:szCs w:val="20"/>
                <w:lang w:val="en-US"/>
                <w14:ligatures w14:val="none"/>
              </w:rPr>
            </w:pPr>
            <w:r w:rsidRPr="000257AC">
              <w:rPr>
                <w:rFonts w:eastAsiaTheme="minorEastAsia"/>
                <w:sz w:val="20"/>
                <w:szCs w:val="20"/>
                <w:lang w:val="en-US"/>
                <w14:ligatures w14:val="none"/>
              </w:rPr>
              <w:t>Result</w:t>
            </w:r>
            <w:r w:rsidR="007D4B39">
              <w:rPr>
                <w:rFonts w:eastAsiaTheme="minorEastAsia"/>
                <w:sz w:val="20"/>
                <w:szCs w:val="20"/>
                <w:lang w:val="en-US"/>
                <w14:ligatures w14:val="none"/>
              </w:rPr>
              <w:t xml:space="preserve"> partially </w:t>
            </w:r>
            <w:r w:rsidRPr="000257AC">
              <w:rPr>
                <w:rFonts w:eastAsiaTheme="minorEastAsia"/>
                <w:sz w:val="20"/>
                <w:szCs w:val="20"/>
                <w:lang w:val="en-US"/>
                <w14:ligatures w14:val="none"/>
              </w:rPr>
              <w:t xml:space="preserve">achieved </w:t>
            </w:r>
          </w:p>
        </w:tc>
        <w:tc>
          <w:tcPr>
            <w:tcW w:w="1023" w:type="pct"/>
          </w:tcPr>
          <w:p w14:paraId="4C34C655" w14:textId="3A29F0C3" w:rsidR="00800B44" w:rsidRPr="000257AC" w:rsidRDefault="007D4B39" w:rsidP="00800B44">
            <w:pPr>
              <w:spacing w:after="160" w:line="259" w:lineRule="auto"/>
              <w:rPr>
                <w:rFonts w:eastAsiaTheme="minorEastAsia"/>
                <w:sz w:val="20"/>
                <w:szCs w:val="20"/>
                <w:lang w:val="en-US"/>
                <w14:ligatures w14:val="none"/>
              </w:rPr>
            </w:pPr>
            <w:r w:rsidRPr="00692F29">
              <w:rPr>
                <w:sz w:val="20"/>
                <w:szCs w:val="20"/>
              </w:rPr>
              <w:t xml:space="preserve">The consultant has been </w:t>
            </w:r>
            <w:r>
              <w:rPr>
                <w:sz w:val="20"/>
                <w:szCs w:val="20"/>
              </w:rPr>
              <w:t>contracted</w:t>
            </w:r>
            <w:r w:rsidRPr="00692F29">
              <w:rPr>
                <w:sz w:val="20"/>
                <w:szCs w:val="20"/>
              </w:rPr>
              <w:t xml:space="preserve"> and activities </w:t>
            </w:r>
            <w:r>
              <w:rPr>
                <w:sz w:val="20"/>
                <w:szCs w:val="20"/>
              </w:rPr>
              <w:t>ongoing</w:t>
            </w:r>
            <w:r w:rsidRPr="00692F29">
              <w:rPr>
                <w:sz w:val="20"/>
                <w:szCs w:val="20"/>
              </w:rPr>
              <w:t>.</w:t>
            </w:r>
          </w:p>
        </w:tc>
      </w:tr>
    </w:tbl>
    <w:p w14:paraId="457D96B4" w14:textId="77777777" w:rsidR="000257AC" w:rsidRPr="000257AC" w:rsidRDefault="000257AC" w:rsidP="000257AC">
      <w:pPr>
        <w:spacing w:after="160" w:line="259" w:lineRule="auto"/>
        <w:rPr>
          <w:rFonts w:asciiTheme="minorHAnsi" w:eastAsiaTheme="minorEastAsia" w:hAnsiTheme="minorHAnsi" w:cstheme="minorBidi"/>
          <w:lang w:val="en-US"/>
          <w14:ligatures w14:val="none"/>
        </w:rPr>
      </w:pPr>
    </w:p>
    <w:p w14:paraId="7E0B63CF" w14:textId="77777777" w:rsidR="000257AC" w:rsidRPr="000257AC" w:rsidRDefault="000257AC" w:rsidP="000257AC">
      <w:pPr>
        <w:spacing w:line="259" w:lineRule="auto"/>
        <w:rPr>
          <w:rFonts w:ascii="Proxima Nova Rg" w:eastAsiaTheme="majorEastAsia" w:hAnsi="Proxima Nova Rg" w:cs="Arial"/>
          <w:color w:val="1F3864" w:themeColor="accent1" w:themeShade="80"/>
          <w:sz w:val="20"/>
          <w:szCs w:val="20"/>
          <w:lang w:val="en-US"/>
          <w14:ligatures w14:val="none"/>
        </w:rPr>
      </w:pPr>
      <w:r w:rsidRPr="000257AC">
        <w:rPr>
          <w:rFonts w:ascii="Proxima Nova Rg" w:eastAsiaTheme="minorEastAsia" w:hAnsi="Proxima Nova Rg" w:cs="Arial"/>
          <w:sz w:val="20"/>
          <w:szCs w:val="20"/>
          <w:lang w:val="en-US"/>
          <w14:ligatures w14:val="none"/>
        </w:rPr>
        <w:br w:type="page"/>
      </w:r>
    </w:p>
    <w:p w14:paraId="5A821747" w14:textId="77777777" w:rsidR="00B51C81" w:rsidRPr="00E34CB6" w:rsidRDefault="00B51C81" w:rsidP="006C5E1F">
      <w:pPr>
        <w:pStyle w:val="Heading1"/>
        <w:spacing w:after="0"/>
        <w:rPr>
          <w:rFonts w:ascii="Proxima Nova Rg" w:hAnsi="Proxima Nova Rg" w:cs="Arial"/>
          <w:sz w:val="20"/>
          <w:szCs w:val="20"/>
        </w:rPr>
        <w:sectPr w:rsidR="00B51C81" w:rsidRPr="00E34CB6" w:rsidSect="005F580A">
          <w:pgSz w:w="15840" w:h="12240" w:orient="landscape"/>
          <w:pgMar w:top="720" w:right="720" w:bottom="720" w:left="720" w:header="720" w:footer="720" w:gutter="0"/>
          <w:cols w:space="720"/>
          <w:docGrid w:linePitch="360"/>
        </w:sectPr>
      </w:pPr>
    </w:p>
    <w:p w14:paraId="4BC3E49F" w14:textId="77777777" w:rsidR="000038B4" w:rsidRPr="00E34CB6" w:rsidRDefault="000038B4" w:rsidP="00E80D77">
      <w:pPr>
        <w:pStyle w:val="Heading1"/>
        <w:spacing w:after="240"/>
        <w:rPr>
          <w:rFonts w:ascii="Proxima Nova Rg" w:hAnsi="Proxima Nova Rg" w:cs="Arial"/>
          <w:b/>
          <w:sz w:val="22"/>
          <w:szCs w:val="22"/>
        </w:rPr>
      </w:pPr>
      <w:r w:rsidRPr="00E34CB6">
        <w:rPr>
          <w:rFonts w:ascii="Proxima Nova Rg" w:hAnsi="Proxima Nova Rg" w:cs="Arial"/>
          <w:b/>
          <w:sz w:val="22"/>
          <w:szCs w:val="22"/>
        </w:rPr>
        <w:lastRenderedPageBreak/>
        <w:t>I</w:t>
      </w:r>
      <w:r w:rsidR="00B51C81" w:rsidRPr="00E34CB6">
        <w:rPr>
          <w:rFonts w:ascii="Proxima Nova Rg" w:hAnsi="Proxima Nova Rg" w:cs="Arial"/>
          <w:b/>
          <w:sz w:val="22"/>
          <w:szCs w:val="22"/>
        </w:rPr>
        <w:t>V</w:t>
      </w:r>
      <w:r w:rsidRPr="00E34CB6">
        <w:rPr>
          <w:rFonts w:ascii="Proxima Nova Rg" w:hAnsi="Proxima Nova Rg" w:cs="Arial"/>
          <w:b/>
          <w:sz w:val="22"/>
          <w:szCs w:val="22"/>
        </w:rPr>
        <w:t>. Progress review</w:t>
      </w:r>
    </w:p>
    <w:p w14:paraId="07772736" w14:textId="77777777" w:rsidR="006C5E1F" w:rsidRPr="00E34CB6" w:rsidRDefault="006C5E1F" w:rsidP="006C5E1F">
      <w:pPr>
        <w:jc w:val="both"/>
        <w:rPr>
          <w:rFonts w:ascii="Proxima Nova Rg" w:eastAsia="MS Mincho" w:hAnsi="Proxima Nova Rg" w:cs="Arial"/>
          <w:color w:val="A6A6A6" w:themeColor="background1" w:themeShade="A6"/>
          <w:sz w:val="20"/>
          <w:szCs w:val="20"/>
        </w:rPr>
      </w:pP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35"/>
        <w:gridCol w:w="3150"/>
        <w:gridCol w:w="1080"/>
        <w:gridCol w:w="3685"/>
      </w:tblGrid>
      <w:tr w:rsidR="00C62CCA" w:rsidRPr="00695EB1" w14:paraId="4318E8C8" w14:textId="77777777" w:rsidTr="00872EB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35" w:type="dxa"/>
            <w:tcBorders>
              <w:bottom w:val="none" w:sz="0" w:space="0" w:color="auto"/>
            </w:tcBorders>
            <w:shd w:val="clear" w:color="auto" w:fill="D9E2F3" w:themeFill="accent1" w:themeFillTint="33"/>
          </w:tcPr>
          <w:p w14:paraId="0127F400" w14:textId="08E8C809" w:rsidR="00C62CCA" w:rsidRPr="00695EB1" w:rsidRDefault="001A3E96" w:rsidP="00647E14">
            <w:pPr>
              <w:spacing w:before="120" w:after="120"/>
              <w:rPr>
                <w:rFonts w:ascii="Proxima Nova Rg" w:eastAsia="MS Mincho" w:hAnsi="Proxima Nova Rg" w:cs="Arial"/>
                <w:sz w:val="20"/>
                <w:szCs w:val="20"/>
              </w:rPr>
            </w:pPr>
            <w:r w:rsidRPr="00695EB1">
              <w:rPr>
                <w:rFonts w:ascii="Proxima Nova Rg" w:eastAsia="MS Mincho" w:hAnsi="Proxima Nova Rg" w:cs="Arial"/>
                <w:sz w:val="20"/>
                <w:szCs w:val="20"/>
              </w:rPr>
              <w:t>O</w:t>
            </w:r>
            <w:r w:rsidR="00C62CCA" w:rsidRPr="00695EB1">
              <w:rPr>
                <w:rFonts w:ascii="Proxima Nova Rg" w:eastAsia="MS Mincho" w:hAnsi="Proxima Nova Rg" w:cs="Arial"/>
                <w:sz w:val="20"/>
                <w:szCs w:val="20"/>
              </w:rPr>
              <w:t>utput</w:t>
            </w:r>
            <w:r w:rsidR="006C5E1F" w:rsidRPr="00695EB1">
              <w:rPr>
                <w:rFonts w:ascii="Proxima Nova Rg" w:eastAsia="MS Mincho" w:hAnsi="Proxima Nova Rg" w:cs="Arial"/>
                <w:sz w:val="20"/>
                <w:szCs w:val="20"/>
              </w:rPr>
              <w:t xml:space="preserve"> 1</w:t>
            </w:r>
            <w:r w:rsidR="008A3D2A" w:rsidRPr="00695EB1">
              <w:rPr>
                <w:rFonts w:ascii="Proxima Nova Rg" w:eastAsia="MS Mincho" w:hAnsi="Proxima Nova Rg" w:cs="Arial"/>
                <w:sz w:val="20"/>
                <w:szCs w:val="20"/>
              </w:rPr>
              <w:t>.1</w:t>
            </w:r>
            <w:r w:rsidR="00C62CCA" w:rsidRPr="00695EB1">
              <w:rPr>
                <w:rFonts w:ascii="Proxima Nova Rg" w:eastAsia="MS Mincho" w:hAnsi="Proxima Nova Rg" w:cs="Arial"/>
                <w:sz w:val="20"/>
                <w:szCs w:val="20"/>
              </w:rPr>
              <w:t>:</w:t>
            </w:r>
          </w:p>
        </w:tc>
        <w:tc>
          <w:tcPr>
            <w:tcW w:w="7915" w:type="dxa"/>
            <w:gridSpan w:val="3"/>
            <w:tcBorders>
              <w:bottom w:val="none" w:sz="0" w:space="0" w:color="auto"/>
            </w:tcBorders>
            <w:shd w:val="clear" w:color="auto" w:fill="D9E2F3" w:themeFill="accent1" w:themeFillTint="33"/>
          </w:tcPr>
          <w:p w14:paraId="74C84C02" w14:textId="05CFCB5A" w:rsidR="00C62CCA" w:rsidRPr="00695EB1" w:rsidRDefault="00DB2ACC" w:rsidP="00DA5BCD">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bookmarkStart w:id="3" w:name="_Hlk173188455"/>
            <w:r w:rsidRPr="00872EBA">
              <w:rPr>
                <w:rFonts w:ascii="Proxima Nova Rg" w:hAnsi="Proxima Nova Rg"/>
                <w:sz w:val="20"/>
                <w:szCs w:val="20"/>
              </w:rPr>
              <w:t>Improved staff security and capacities in the on-site forensic investigation of explosives-related criminal cases and implementation of QMS and advanced methods for visualizing specific forensic evidence</w:t>
            </w:r>
            <w:bookmarkEnd w:id="3"/>
          </w:p>
        </w:tc>
      </w:tr>
      <w:tr w:rsidR="00AB5ACE" w:rsidRPr="00E34CB6" w14:paraId="78D721AA" w14:textId="77777777" w:rsidTr="00872EBA">
        <w:trPr>
          <w:trHeight w:val="470"/>
        </w:trPr>
        <w:tc>
          <w:tcPr>
            <w:cnfStyle w:val="001000000000" w:firstRow="0" w:lastRow="0" w:firstColumn="1" w:lastColumn="0" w:oddVBand="0" w:evenVBand="0" w:oddHBand="0" w:evenHBand="0" w:firstRowFirstColumn="0" w:firstRowLastColumn="0" w:lastRowFirstColumn="0" w:lastRowLastColumn="0"/>
            <w:tcW w:w="1435" w:type="dxa"/>
            <w:shd w:val="clear" w:color="auto" w:fill="D9E2F3" w:themeFill="accent1" w:themeFillTint="33"/>
            <w:vAlign w:val="center"/>
          </w:tcPr>
          <w:p w14:paraId="2DA71002" w14:textId="45B4A8C0" w:rsidR="00AB5ACE" w:rsidRPr="00E34CB6" w:rsidRDefault="00AB5ACE" w:rsidP="00AB5ACE">
            <w:pPr>
              <w:rPr>
                <w:rFonts w:ascii="Proxima Nova Rg" w:eastAsia="MS Mincho" w:hAnsi="Proxima Nova Rg" w:cs="Arial"/>
                <w:sz w:val="20"/>
                <w:szCs w:val="20"/>
              </w:rPr>
            </w:pPr>
            <w:r w:rsidRPr="00E34CB6">
              <w:rPr>
                <w:rFonts w:ascii="Proxima Nova Rg" w:eastAsia="MS Mincho" w:hAnsi="Proxima Nova Rg" w:cs="Arial"/>
                <w:sz w:val="20"/>
                <w:szCs w:val="20"/>
              </w:rPr>
              <w:t>Total budget:</w:t>
            </w:r>
          </w:p>
        </w:tc>
        <w:tc>
          <w:tcPr>
            <w:tcW w:w="3150" w:type="dxa"/>
            <w:shd w:val="clear" w:color="auto" w:fill="D9E2F3" w:themeFill="accent1" w:themeFillTint="33"/>
            <w:vAlign w:val="center"/>
          </w:tcPr>
          <w:p w14:paraId="7D1DDDE9" w14:textId="6EB4EC28" w:rsidR="00AB5ACE" w:rsidRPr="00E34CB6" w:rsidRDefault="00AB5ACE" w:rsidP="00312521">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bCs/>
                <w:sz w:val="20"/>
                <w:szCs w:val="20"/>
              </w:rPr>
            </w:pPr>
            <w:r w:rsidRPr="00E34CB6">
              <w:rPr>
                <w:rFonts w:ascii="Proxima Nova Rg" w:eastAsia="MS Mincho" w:hAnsi="Proxima Nova Rg" w:cs="Arial"/>
                <w:b/>
                <w:bCs/>
                <w:sz w:val="20"/>
                <w:szCs w:val="20"/>
              </w:rPr>
              <w:t>$</w:t>
            </w:r>
            <w:r w:rsidR="00606100" w:rsidRPr="00E34CB6">
              <w:rPr>
                <w:rFonts w:ascii="Proxima Nova Rg" w:eastAsia="MS Mincho" w:hAnsi="Proxima Nova Rg" w:cs="Arial"/>
                <w:b/>
                <w:bCs/>
                <w:sz w:val="20"/>
                <w:szCs w:val="20"/>
              </w:rPr>
              <w:t xml:space="preserve"> </w:t>
            </w:r>
            <w:r w:rsidR="009D7800">
              <w:rPr>
                <w:rFonts w:ascii="Proxima Nova Rg" w:eastAsia="MS Mincho" w:hAnsi="Proxima Nova Rg" w:cs="Arial"/>
                <w:b/>
                <w:bCs/>
                <w:sz w:val="20"/>
                <w:szCs w:val="20"/>
              </w:rPr>
              <w:t>380,535</w:t>
            </w:r>
          </w:p>
        </w:tc>
        <w:tc>
          <w:tcPr>
            <w:tcW w:w="1080" w:type="dxa"/>
            <w:shd w:val="clear" w:color="auto" w:fill="D9E2F3" w:themeFill="accent1" w:themeFillTint="33"/>
            <w:vAlign w:val="center"/>
          </w:tcPr>
          <w:p w14:paraId="7DD734E4" w14:textId="1758F5A6" w:rsidR="00AB5ACE" w:rsidRPr="00E34CB6" w:rsidRDefault="00AB5ACE" w:rsidP="006C5E1F">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Spent</w:t>
            </w:r>
            <w:r w:rsidRPr="00E34CB6">
              <w:rPr>
                <w:rStyle w:val="FootnoteReference"/>
                <w:rFonts w:ascii="Proxima Nova Rg" w:eastAsia="MS Mincho" w:hAnsi="Proxima Nova Rg" w:cs="Arial"/>
                <w:b/>
                <w:sz w:val="20"/>
                <w:szCs w:val="20"/>
              </w:rPr>
              <w:footnoteReference w:id="9"/>
            </w:r>
            <w:r w:rsidRPr="00E34CB6">
              <w:rPr>
                <w:rFonts w:ascii="Proxima Nova Rg" w:eastAsia="MS Mincho" w:hAnsi="Proxima Nova Rg" w:cs="Arial"/>
                <w:b/>
                <w:sz w:val="20"/>
                <w:szCs w:val="20"/>
              </w:rPr>
              <w:t>:</w:t>
            </w:r>
            <w:r w:rsidR="00595423" w:rsidRPr="00E34CB6">
              <w:rPr>
                <w:rFonts w:ascii="Proxima Nova Rg" w:eastAsia="MS Mincho" w:hAnsi="Proxima Nova Rg" w:cs="Arial"/>
                <w:b/>
                <w:sz w:val="20"/>
                <w:szCs w:val="20"/>
              </w:rPr>
              <w:t xml:space="preserve"> </w:t>
            </w:r>
          </w:p>
        </w:tc>
        <w:tc>
          <w:tcPr>
            <w:tcW w:w="3685" w:type="dxa"/>
            <w:shd w:val="clear" w:color="auto" w:fill="D9E2F3" w:themeFill="accent1" w:themeFillTint="33"/>
            <w:vAlign w:val="center"/>
          </w:tcPr>
          <w:p w14:paraId="44151BC5" w14:textId="51E00529" w:rsidR="00AB5ACE" w:rsidRPr="00E34CB6" w:rsidRDefault="00AB5ACE" w:rsidP="00AB5ACE">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w:t>
            </w:r>
            <w:r w:rsidR="007C4EDB" w:rsidRPr="00E34CB6">
              <w:rPr>
                <w:rFonts w:ascii="Proxima Nova Rg" w:eastAsia="MS Mincho" w:hAnsi="Proxima Nova Rg" w:cs="Arial"/>
                <w:b/>
                <w:sz w:val="20"/>
                <w:szCs w:val="20"/>
              </w:rPr>
              <w:t xml:space="preserve"> </w:t>
            </w:r>
            <w:r w:rsidR="00482BBA" w:rsidRPr="002D51F4">
              <w:rPr>
                <w:rFonts w:ascii="Proxima Nova Rg" w:eastAsia="MS Mincho" w:hAnsi="Proxima Nova Rg" w:cs="Arial"/>
                <w:b/>
                <w:sz w:val="20"/>
                <w:szCs w:val="20"/>
              </w:rPr>
              <w:t>1</w:t>
            </w:r>
            <w:r w:rsidR="001E2B68" w:rsidRPr="002D51F4">
              <w:rPr>
                <w:rFonts w:ascii="Proxima Nova Rg" w:eastAsia="MS Mincho" w:hAnsi="Proxima Nova Rg" w:cs="Arial"/>
                <w:b/>
                <w:sz w:val="20"/>
                <w:szCs w:val="20"/>
              </w:rPr>
              <w:t>3</w:t>
            </w:r>
            <w:r w:rsidR="002D51F4" w:rsidRPr="002D51F4">
              <w:rPr>
                <w:rFonts w:ascii="Proxima Nova Rg" w:eastAsia="MS Mincho" w:hAnsi="Proxima Nova Rg" w:cs="Arial"/>
                <w:b/>
                <w:sz w:val="20"/>
                <w:szCs w:val="20"/>
              </w:rPr>
              <w:t>3</w:t>
            </w:r>
            <w:r w:rsidR="007F64F6" w:rsidRPr="002D51F4">
              <w:rPr>
                <w:rFonts w:ascii="Proxima Nova Rg" w:eastAsia="MS Mincho" w:hAnsi="Proxima Nova Rg" w:cs="Arial"/>
                <w:b/>
                <w:sz w:val="20"/>
                <w:szCs w:val="20"/>
              </w:rPr>
              <w:t>,</w:t>
            </w:r>
            <w:r w:rsidR="002D51F4">
              <w:rPr>
                <w:rFonts w:ascii="Proxima Nova Rg" w:eastAsia="MS Mincho" w:hAnsi="Proxima Nova Rg" w:cs="Arial"/>
                <w:b/>
                <w:sz w:val="20"/>
                <w:szCs w:val="20"/>
              </w:rPr>
              <w:t>376</w:t>
            </w:r>
          </w:p>
        </w:tc>
      </w:tr>
    </w:tbl>
    <w:p w14:paraId="13CF9290" w14:textId="77777777" w:rsidR="003B389C" w:rsidRPr="00E34CB6" w:rsidRDefault="003B389C" w:rsidP="006C5E1F">
      <w:pPr>
        <w:rPr>
          <w:rFonts w:ascii="Proxima Nova Rg" w:eastAsia="MS Mincho" w:hAnsi="Proxima Nova Rg" w:cs="Arial"/>
          <w:sz w:val="20"/>
          <w:szCs w:val="20"/>
        </w:rPr>
      </w:pPr>
      <w:r w:rsidRPr="00E34CB6">
        <w:rPr>
          <w:rFonts w:ascii="Proxima Nova Rg" w:eastAsia="MS Mincho" w:hAnsi="Proxima Nova Rg" w:cs="Arial"/>
          <w:sz w:val="20"/>
          <w:szCs w:val="20"/>
        </w:rPr>
        <w:t xml:space="preserve"> </w:t>
      </w:r>
    </w:p>
    <w:p w14:paraId="0636B58C" w14:textId="6DD6C774" w:rsidR="00426DB9" w:rsidRPr="00E34CB6" w:rsidRDefault="00426DB9" w:rsidP="006C5E1F">
      <w:pPr>
        <w:jc w:val="both"/>
        <w:rPr>
          <w:rFonts w:ascii="Proxima Nova Rg" w:eastAsia="MS Mincho" w:hAnsi="Proxima Nova Rg" w:cs="Arial"/>
          <w:sz w:val="20"/>
          <w:szCs w:val="20"/>
        </w:rPr>
      </w:pPr>
    </w:p>
    <w:p w14:paraId="1D365FA7" w14:textId="4D9B0E09" w:rsidR="001A3E96" w:rsidRPr="00E34CB6" w:rsidRDefault="00426DB9" w:rsidP="006C5E1F">
      <w:pPr>
        <w:jc w:val="both"/>
        <w:rPr>
          <w:rFonts w:ascii="Proxima Nova Rg" w:eastAsia="MS Mincho" w:hAnsi="Proxima Nova Rg" w:cs="Arial"/>
          <w:b/>
          <w:bCs/>
          <w:sz w:val="20"/>
          <w:szCs w:val="20"/>
        </w:rPr>
      </w:pPr>
      <w:r w:rsidRPr="00E34CB6">
        <w:rPr>
          <w:rFonts w:ascii="Proxima Nova Rg" w:eastAsia="MS Mincho" w:hAnsi="Proxima Nova Rg" w:cs="Arial"/>
          <w:b/>
          <w:bCs/>
          <w:sz w:val="20"/>
          <w:szCs w:val="20"/>
        </w:rPr>
        <w:t xml:space="preserve">1. </w:t>
      </w:r>
      <w:r w:rsidR="00BC1D1E" w:rsidRPr="00E34CB6">
        <w:rPr>
          <w:rFonts w:ascii="Proxima Nova Rg" w:eastAsia="MS Mincho" w:hAnsi="Proxima Nova Rg" w:cs="Arial"/>
          <w:b/>
          <w:bCs/>
          <w:sz w:val="20"/>
          <w:szCs w:val="20"/>
        </w:rPr>
        <w:t>Progress towards</w:t>
      </w:r>
      <w:r w:rsidR="001A3E96" w:rsidRPr="00E34CB6">
        <w:rPr>
          <w:rFonts w:ascii="Proxima Nova Rg" w:eastAsia="MS Mincho" w:hAnsi="Proxima Nova Rg" w:cs="Arial"/>
          <w:b/>
          <w:bCs/>
          <w:sz w:val="20"/>
          <w:szCs w:val="20"/>
        </w:rPr>
        <w:t xml:space="preserve"> the output</w:t>
      </w:r>
    </w:p>
    <w:p w14:paraId="64DA76C1" w14:textId="2110DF76" w:rsidR="000D18A7" w:rsidRPr="00E34CB6" w:rsidRDefault="00AC6B8A" w:rsidP="00EB4780">
      <w:pPr>
        <w:jc w:val="both"/>
        <w:rPr>
          <w:rFonts w:ascii="Proxima Nova Rg" w:eastAsia="MS Mincho" w:hAnsi="Proxima Nova Rg" w:cs="Arial"/>
          <w:color w:val="000000" w:themeColor="text1"/>
          <w:sz w:val="20"/>
          <w:szCs w:val="20"/>
        </w:rPr>
      </w:pPr>
      <w:r w:rsidRPr="00E34CB6">
        <w:rPr>
          <w:rFonts w:ascii="Proxima Nova Rg" w:eastAsia="MS Mincho" w:hAnsi="Proxima Nova Rg" w:cs="Arial"/>
          <w:color w:val="000000" w:themeColor="text1"/>
          <w:sz w:val="20"/>
          <w:szCs w:val="20"/>
        </w:rPr>
        <w:t xml:space="preserve">Building upon previous interventions carried out in the framework of the first project, the </w:t>
      </w:r>
      <w:r w:rsidR="009C2E9D" w:rsidRPr="00E34CB6">
        <w:rPr>
          <w:rFonts w:ascii="Proxima Nova Rg" w:eastAsia="MS Mincho" w:hAnsi="Proxima Nova Rg" w:cs="Arial"/>
          <w:color w:val="000000" w:themeColor="text1"/>
          <w:sz w:val="20"/>
          <w:szCs w:val="20"/>
        </w:rPr>
        <w:t xml:space="preserve">current </w:t>
      </w:r>
      <w:r w:rsidRPr="00E34CB6">
        <w:rPr>
          <w:rFonts w:ascii="Proxima Nova Rg" w:eastAsia="MS Mincho" w:hAnsi="Proxima Nova Rg" w:cs="Arial"/>
          <w:color w:val="000000" w:themeColor="text1"/>
          <w:sz w:val="20"/>
          <w:szCs w:val="20"/>
        </w:rPr>
        <w:t xml:space="preserve">project will further support the </w:t>
      </w:r>
      <w:r w:rsidR="00816CC9" w:rsidRPr="00E34CB6">
        <w:rPr>
          <w:rFonts w:ascii="Proxima Nova Rg" w:eastAsia="MS Mincho" w:hAnsi="Proxima Nova Rg" w:cs="Arial"/>
          <w:color w:val="000000" w:themeColor="text1"/>
          <w:sz w:val="20"/>
          <w:szCs w:val="20"/>
        </w:rPr>
        <w:t xml:space="preserve">crime scene investigation </w:t>
      </w:r>
      <w:r w:rsidRPr="00E34CB6">
        <w:rPr>
          <w:rFonts w:ascii="Proxima Nova Rg" w:eastAsia="MS Mincho" w:hAnsi="Proxima Nova Rg" w:cs="Arial"/>
          <w:color w:val="000000" w:themeColor="text1"/>
          <w:sz w:val="20"/>
          <w:szCs w:val="20"/>
        </w:rPr>
        <w:t>units in addressing the gaps identified during the previous project primarily through development of up-to-date procedures, trainings of the staff and purchase of the required equipment.</w:t>
      </w:r>
      <w:r w:rsidR="00816CC9" w:rsidRPr="00E34CB6">
        <w:rPr>
          <w:rFonts w:ascii="Proxima Nova Rg" w:eastAsia="MS Mincho" w:hAnsi="Proxima Nova Rg" w:cs="Arial"/>
          <w:color w:val="000000" w:themeColor="text1"/>
          <w:sz w:val="20"/>
          <w:szCs w:val="20"/>
        </w:rPr>
        <w:t xml:space="preserve"> In addition to analyses of CSI capacities in Montenegro carried out so far and available reports and recommendations, the project will provide a targeted expert needs analysis in this area to precisely recognize the most actual needs </w:t>
      </w:r>
      <w:r w:rsidR="000338D2" w:rsidRPr="00E34CB6">
        <w:rPr>
          <w:rFonts w:ascii="Proxima Nova Rg" w:eastAsia="MS Mincho" w:hAnsi="Proxima Nova Rg" w:cs="Arial"/>
          <w:color w:val="000000" w:themeColor="text1"/>
          <w:sz w:val="20"/>
          <w:szCs w:val="20"/>
        </w:rPr>
        <w:t xml:space="preserve">in more details than presented in the project proposal </w:t>
      </w:r>
      <w:r w:rsidR="00816CC9" w:rsidRPr="00E34CB6">
        <w:rPr>
          <w:rFonts w:ascii="Proxima Nova Rg" w:eastAsia="MS Mincho" w:hAnsi="Proxima Nova Rg" w:cs="Arial"/>
          <w:color w:val="000000" w:themeColor="text1"/>
          <w:sz w:val="20"/>
          <w:szCs w:val="20"/>
        </w:rPr>
        <w:t xml:space="preserve">from the perspective of the Project’s overall objective. </w:t>
      </w:r>
    </w:p>
    <w:p w14:paraId="37799DA0" w14:textId="77777777" w:rsidR="0007109F" w:rsidRPr="00E34CB6" w:rsidRDefault="0007109F" w:rsidP="00EB4780">
      <w:pPr>
        <w:jc w:val="both"/>
        <w:rPr>
          <w:rFonts w:ascii="Proxima Nova Rg" w:eastAsia="MS Mincho" w:hAnsi="Proxima Nova Rg" w:cs="Arial"/>
          <w:color w:val="000000" w:themeColor="text1"/>
          <w:sz w:val="20"/>
          <w:szCs w:val="20"/>
        </w:rPr>
      </w:pPr>
    </w:p>
    <w:p w14:paraId="17BC2387" w14:textId="3AA9CA1B" w:rsidR="00C25D4C" w:rsidRPr="007A52CD" w:rsidRDefault="0053515B" w:rsidP="007A52CD">
      <w:pPr>
        <w:pStyle w:val="ListParagraph"/>
        <w:numPr>
          <w:ilvl w:val="0"/>
          <w:numId w:val="23"/>
        </w:numPr>
        <w:spacing w:after="0"/>
        <w:jc w:val="both"/>
        <w:rPr>
          <w:rFonts w:ascii="Proxima Nova Rg" w:eastAsia="MS Mincho" w:hAnsi="Proxima Nova Rg" w:cs="Arial"/>
          <w:sz w:val="20"/>
          <w:szCs w:val="20"/>
        </w:rPr>
      </w:pPr>
      <w:bookmarkStart w:id="4" w:name="_Hlk173395882"/>
      <w:r w:rsidRPr="008618F9">
        <w:rPr>
          <w:rFonts w:ascii="Proxima Nova Rg" w:eastAsia="MS Mincho" w:hAnsi="Proxima Nova Rg" w:cs="Arial"/>
          <w:color w:val="000000" w:themeColor="text1"/>
          <w:sz w:val="20"/>
          <w:szCs w:val="20"/>
        </w:rPr>
        <w:t>In 2025</w:t>
      </w:r>
      <w:r w:rsidRPr="008618F9">
        <w:rPr>
          <w:rFonts w:ascii="Proxima Nova Rg" w:eastAsia="MS Mincho" w:hAnsi="Proxima Nova Rg" w:cs="Arial"/>
          <w:color w:val="000000" w:themeColor="text1"/>
          <w:sz w:val="20"/>
          <w:szCs w:val="20"/>
          <w:lang w:val="en-GB"/>
        </w:rPr>
        <w:t xml:space="preserve"> </w:t>
      </w:r>
      <w:r>
        <w:rPr>
          <w:rFonts w:ascii="Proxima Nova Rg" w:eastAsia="Times New Roman" w:hAnsi="Proxima Nova Rg"/>
          <w:sz w:val="20"/>
          <w:szCs w:val="20"/>
        </w:rPr>
        <w:t xml:space="preserve">5 SOPs have been finalized by the consultant in close cooperation with the professionals from the Forensic Center and approved through internal procedure of the Forensic Center. Trainings finalized for professionals from Forensic Center in using drone, 3D scanner and Crime Lite Auto </w:t>
      </w:r>
      <w:r w:rsidR="007A52CD">
        <w:rPr>
          <w:rFonts w:ascii="Proxima Nova Rg" w:eastAsia="Times New Roman" w:hAnsi="Proxima Nova Rg"/>
          <w:sz w:val="20"/>
          <w:szCs w:val="20"/>
        </w:rPr>
        <w:t>device.</w:t>
      </w:r>
      <w:r w:rsidR="007A52CD" w:rsidRPr="007A52CD">
        <w:rPr>
          <w:rFonts w:ascii="Proxima Nova Rg" w:hAnsi="Proxima Nova Rg"/>
          <w:sz w:val="20"/>
          <w:szCs w:val="20"/>
        </w:rPr>
        <w:t xml:space="preserve"> Two</w:t>
      </w:r>
      <w:r w:rsidR="006C6BA9" w:rsidRPr="007A52CD">
        <w:rPr>
          <w:rFonts w:ascii="Proxima Nova Rg" w:hAnsi="Proxima Nova Rg"/>
          <w:sz w:val="20"/>
          <w:szCs w:val="20"/>
        </w:rPr>
        <w:t xml:space="preserve"> Forensic Centre representatives attended the ENFSI Conference in The Hague (23–25 September 2025)</w:t>
      </w:r>
      <w:bookmarkEnd w:id="4"/>
      <w:r w:rsidR="007A52CD">
        <w:rPr>
          <w:rFonts w:ascii="Proxima Nova Rg" w:hAnsi="Proxima Nova Rg"/>
          <w:sz w:val="20"/>
          <w:szCs w:val="20"/>
        </w:rPr>
        <w:t xml:space="preserve">. </w:t>
      </w:r>
      <w:r w:rsidR="00950FC9" w:rsidRPr="007A52CD">
        <w:rPr>
          <w:rFonts w:ascii="Proxima Nova Rg" w:hAnsi="Proxima Nova Rg"/>
          <w:sz w:val="20"/>
          <w:szCs w:val="20"/>
        </w:rPr>
        <w:t xml:space="preserve">Advanced training on applying ISO/IEC 17020 to crime scene investigation was delivered to 14 Montenegrin CSI </w:t>
      </w:r>
      <w:r w:rsidR="00C25D4C" w:rsidRPr="007A52CD">
        <w:rPr>
          <w:rFonts w:ascii="Proxima Nova Rg" w:hAnsi="Proxima Nova Rg"/>
          <w:sz w:val="20"/>
          <w:szCs w:val="20"/>
        </w:rPr>
        <w:t>officers within</w:t>
      </w:r>
      <w:r w:rsidR="00950FC9" w:rsidRPr="007A52CD">
        <w:rPr>
          <w:rFonts w:ascii="Proxima Nova Rg" w:hAnsi="Proxima Nova Rg"/>
          <w:sz w:val="20"/>
          <w:szCs w:val="20"/>
        </w:rPr>
        <w:t xml:space="preserve"> a project framework by forensic consultant.</w:t>
      </w:r>
      <w:r w:rsidR="00C25D4C" w:rsidRPr="007A52CD">
        <w:rPr>
          <w:rFonts w:ascii="Proxima Nova Rg" w:hAnsi="Proxima Nova Rg"/>
          <w:sz w:val="20"/>
          <w:szCs w:val="20"/>
        </w:rPr>
        <w:t xml:space="preserve"> </w:t>
      </w:r>
      <w:r w:rsidR="00C25D4C" w:rsidRPr="007A52CD">
        <w:rPr>
          <w:rFonts w:ascii="Proxima Nova Rg" w:eastAsia="+mn-ea" w:hAnsi="Proxima Nova Rg" w:cs="+mn-cs"/>
          <w:color w:val="000000"/>
          <w:kern w:val="24"/>
          <w:sz w:val="20"/>
          <w:szCs w:val="20"/>
        </w:rPr>
        <w:t>Initial planning finalized with partners as per cost extension from the Police Directorate (PD) for organizing and delivering the activities that aim to improve further the capacities of the PD CSI line of work in the Regional Centers</w:t>
      </w:r>
    </w:p>
    <w:p w14:paraId="68025A81" w14:textId="27ABBD33" w:rsidR="00950FC9" w:rsidRPr="00385D4B" w:rsidRDefault="00950FC9" w:rsidP="00C25D4C">
      <w:pPr>
        <w:pStyle w:val="ListParagraph"/>
        <w:jc w:val="both"/>
        <w:rPr>
          <w:rFonts w:ascii="Proxima Nova Rg" w:hAnsi="Proxima Nova Rg" w:cs="Arial"/>
          <w:b/>
          <w:iCs/>
          <w:sz w:val="20"/>
          <w:szCs w:val="20"/>
        </w:rPr>
      </w:pPr>
    </w:p>
    <w:p w14:paraId="4A004C21" w14:textId="77777777" w:rsidR="001A3E96" w:rsidRPr="00E34CB6" w:rsidRDefault="001A3E96" w:rsidP="006C5E1F">
      <w:pPr>
        <w:jc w:val="both"/>
        <w:rPr>
          <w:rFonts w:ascii="Proxima Nova Rg" w:eastAsia="MS Mincho" w:hAnsi="Proxima Nova Rg" w:cs="Arial"/>
          <w:sz w:val="20"/>
          <w:szCs w:val="20"/>
        </w:rPr>
      </w:pPr>
    </w:p>
    <w:p w14:paraId="08756C40" w14:textId="44FBFA4F" w:rsidR="001A3E96" w:rsidRPr="00E34CB6" w:rsidRDefault="00426DB9" w:rsidP="006C5E1F">
      <w:pPr>
        <w:jc w:val="both"/>
        <w:rPr>
          <w:rFonts w:ascii="Proxima Nova Rg" w:hAnsi="Proxima Nova Rg" w:cs="Arial"/>
          <w:b/>
          <w:iCs/>
          <w:sz w:val="20"/>
          <w:szCs w:val="20"/>
        </w:rPr>
      </w:pPr>
      <w:r w:rsidRPr="00E34CB6">
        <w:rPr>
          <w:rFonts w:ascii="Proxima Nova Rg" w:hAnsi="Proxima Nova Rg" w:cs="Arial"/>
          <w:b/>
          <w:iCs/>
          <w:sz w:val="20"/>
          <w:szCs w:val="20"/>
        </w:rPr>
        <w:t>2. Description of activities implemented during the reporting period</w:t>
      </w:r>
    </w:p>
    <w:p w14:paraId="5C7F6960" w14:textId="77777777" w:rsidR="00426DB9" w:rsidRPr="00E34CB6" w:rsidRDefault="00426DB9" w:rsidP="00426DB9">
      <w:pPr>
        <w:jc w:val="both"/>
        <w:rPr>
          <w:rFonts w:ascii="Proxima Nova Rg" w:hAnsi="Proxima Nova Rg" w:cs="Arial"/>
          <w:bCs/>
          <w:iCs/>
          <w:sz w:val="20"/>
          <w:szCs w:val="20"/>
        </w:rPr>
      </w:pPr>
    </w:p>
    <w:p w14:paraId="06D7B927" w14:textId="4D7D0E0B" w:rsidR="00FE733C" w:rsidRPr="00872EBA" w:rsidRDefault="00426DB9" w:rsidP="00FE733C">
      <w:pPr>
        <w:jc w:val="both"/>
        <w:rPr>
          <w:rFonts w:ascii="Proxima Nova Rg" w:hAnsi="Proxima Nova Rg"/>
          <w:b/>
          <w:sz w:val="20"/>
          <w:szCs w:val="20"/>
        </w:rPr>
      </w:pPr>
      <w:r w:rsidRPr="0014620C">
        <w:rPr>
          <w:rFonts w:ascii="Proxima Nova Rg" w:hAnsi="Proxima Nova Rg" w:cs="Arial"/>
          <w:b/>
          <w:iCs/>
          <w:sz w:val="20"/>
          <w:szCs w:val="20"/>
          <w:u w:val="single"/>
        </w:rPr>
        <w:t>Activity 1.1</w:t>
      </w:r>
      <w:r w:rsidR="00FE733C" w:rsidRPr="0014620C">
        <w:rPr>
          <w:rFonts w:ascii="Proxima Nova Rg" w:hAnsi="Proxima Nova Rg" w:cs="Arial"/>
          <w:b/>
          <w:iCs/>
          <w:sz w:val="20"/>
          <w:szCs w:val="20"/>
          <w:u w:val="single"/>
        </w:rPr>
        <w:t>.1</w:t>
      </w:r>
      <w:r w:rsidR="00026AED" w:rsidRPr="0014620C">
        <w:rPr>
          <w:rFonts w:ascii="Proxima Nova Rg" w:hAnsi="Proxima Nova Rg" w:cs="Arial"/>
          <w:b/>
          <w:iCs/>
          <w:sz w:val="20"/>
          <w:szCs w:val="20"/>
          <w:u w:val="single"/>
        </w:rPr>
        <w:t>:</w:t>
      </w:r>
      <w:r w:rsidRPr="0014620C">
        <w:rPr>
          <w:rFonts w:ascii="Proxima Nova Rg" w:hAnsi="Proxima Nova Rg" w:cs="Arial"/>
          <w:b/>
          <w:iCs/>
          <w:sz w:val="20"/>
          <w:szCs w:val="20"/>
          <w:u w:val="single"/>
        </w:rPr>
        <w:t xml:space="preserve"> </w:t>
      </w:r>
      <w:r w:rsidR="00FE733C" w:rsidRPr="00872EBA">
        <w:rPr>
          <w:rFonts w:ascii="Proxima Nova Rg" w:hAnsi="Proxima Nova Rg"/>
          <w:b/>
          <w:sz w:val="20"/>
          <w:szCs w:val="20"/>
        </w:rPr>
        <w:t xml:space="preserve">Development of SOPs, specialized </w:t>
      </w:r>
      <w:r w:rsidR="00015552" w:rsidRPr="00872EBA">
        <w:rPr>
          <w:rFonts w:ascii="Proxima Nova Rg" w:hAnsi="Proxima Nova Rg"/>
          <w:b/>
          <w:sz w:val="20"/>
          <w:szCs w:val="20"/>
        </w:rPr>
        <w:t>training,</w:t>
      </w:r>
      <w:r w:rsidR="00FE733C" w:rsidRPr="00872EBA">
        <w:rPr>
          <w:rFonts w:ascii="Proxima Nova Rg" w:hAnsi="Proxima Nova Rg"/>
          <w:b/>
          <w:sz w:val="20"/>
          <w:szCs w:val="20"/>
        </w:rPr>
        <w:t xml:space="preserve"> and knowledge-exchange for on-site forensic investigation. </w:t>
      </w:r>
    </w:p>
    <w:p w14:paraId="64C834BA" w14:textId="24387B3D" w:rsidR="00C75408" w:rsidRPr="00CA62C1" w:rsidRDefault="00C75408" w:rsidP="00C75408">
      <w:pPr>
        <w:pStyle w:val="ListParagraph"/>
        <w:numPr>
          <w:ilvl w:val="0"/>
          <w:numId w:val="13"/>
        </w:numPr>
        <w:spacing w:after="0"/>
        <w:jc w:val="both"/>
        <w:rPr>
          <w:rFonts w:ascii="Proxima Nova Rg" w:eastAsia="Times New Roman" w:hAnsi="Proxima Nova Rg"/>
          <w:sz w:val="20"/>
          <w:szCs w:val="20"/>
        </w:rPr>
      </w:pPr>
      <w:r w:rsidRPr="00E34CB6">
        <w:rPr>
          <w:rFonts w:ascii="Proxima Nova Rg" w:eastAsia="MS Mincho" w:hAnsi="Proxima Nova Rg" w:cs="Arial"/>
          <w:color w:val="000000" w:themeColor="text1"/>
          <w:sz w:val="20"/>
          <w:szCs w:val="20"/>
          <w:lang w:val="en-GB"/>
        </w:rPr>
        <w:t xml:space="preserve">During the reporting period </w:t>
      </w:r>
      <w:r>
        <w:rPr>
          <w:rFonts w:ascii="Proxima Nova Rg" w:eastAsia="MS Mincho" w:hAnsi="Proxima Nova Rg" w:cs="Arial"/>
          <w:color w:val="000000" w:themeColor="text1"/>
          <w:sz w:val="20"/>
          <w:szCs w:val="20"/>
          <w:lang w:val="en-GB"/>
        </w:rPr>
        <w:t xml:space="preserve">expert hired to work on development of SOPs has </w:t>
      </w:r>
      <w:r w:rsidR="00601E88">
        <w:rPr>
          <w:rFonts w:ascii="Proxima Nova Rg" w:eastAsia="MS Mincho" w:hAnsi="Proxima Nova Rg" w:cs="Arial"/>
          <w:color w:val="000000" w:themeColor="text1"/>
          <w:sz w:val="20"/>
          <w:szCs w:val="20"/>
          <w:lang w:val="en-GB"/>
        </w:rPr>
        <w:t>finalised SOPs</w:t>
      </w:r>
      <w:r>
        <w:rPr>
          <w:rFonts w:ascii="Proxima Nova Rg" w:eastAsia="MS Mincho" w:hAnsi="Proxima Nova Rg" w:cs="Arial"/>
          <w:color w:val="000000" w:themeColor="text1"/>
          <w:sz w:val="20"/>
          <w:szCs w:val="20"/>
          <w:lang w:val="en-GB"/>
        </w:rPr>
        <w:t xml:space="preserve"> in close consultations with beneficiaries. Following SOPs have been </w:t>
      </w:r>
      <w:r w:rsidR="001805A9">
        <w:rPr>
          <w:rFonts w:ascii="Proxima Nova Rg" w:eastAsia="MS Mincho" w:hAnsi="Proxima Nova Rg" w:cs="Arial"/>
          <w:color w:val="000000" w:themeColor="text1"/>
          <w:sz w:val="20"/>
          <w:szCs w:val="20"/>
          <w:lang w:val="en-GB"/>
        </w:rPr>
        <w:t>finalised</w:t>
      </w:r>
      <w:r>
        <w:rPr>
          <w:rFonts w:ascii="Proxima Nova Rg" w:eastAsia="MS Mincho" w:hAnsi="Proxima Nova Rg" w:cs="Arial"/>
          <w:color w:val="000000" w:themeColor="text1"/>
          <w:sz w:val="20"/>
          <w:szCs w:val="20"/>
          <w:lang w:val="en-GB"/>
        </w:rPr>
        <w:t>:</w:t>
      </w:r>
    </w:p>
    <w:p w14:paraId="6F9BBDED" w14:textId="77777777" w:rsidR="00C75408" w:rsidRPr="004D1820" w:rsidRDefault="00C75408" w:rsidP="00C75408">
      <w:pPr>
        <w:pStyle w:val="Default"/>
        <w:numPr>
          <w:ilvl w:val="0"/>
          <w:numId w:val="13"/>
        </w:numPr>
        <w:spacing w:after="80"/>
        <w:rPr>
          <w:rFonts w:ascii="Proxima Nova Rg" w:hAnsi="Proxima Nova Rg"/>
          <w:sz w:val="20"/>
          <w:szCs w:val="20"/>
        </w:rPr>
      </w:pPr>
      <w:r w:rsidRPr="004D1820">
        <w:rPr>
          <w:rFonts w:ascii="Proxima Nova Rg" w:hAnsi="Proxima Nova Rg"/>
          <w:sz w:val="20"/>
          <w:szCs w:val="20"/>
        </w:rPr>
        <w:t xml:space="preserve">a) SOP/WI on CSI documentation by utilizing the 3D laser scanning technique. </w:t>
      </w:r>
    </w:p>
    <w:p w14:paraId="44D21EB0" w14:textId="77777777" w:rsidR="00C75408" w:rsidRPr="004D1820" w:rsidRDefault="00C75408" w:rsidP="00C75408">
      <w:pPr>
        <w:pStyle w:val="Default"/>
        <w:numPr>
          <w:ilvl w:val="0"/>
          <w:numId w:val="13"/>
        </w:numPr>
        <w:spacing w:after="80"/>
        <w:rPr>
          <w:rFonts w:ascii="Proxima Nova Rg" w:hAnsi="Proxima Nova Rg"/>
          <w:sz w:val="20"/>
          <w:szCs w:val="20"/>
        </w:rPr>
      </w:pPr>
      <w:r w:rsidRPr="004D1820">
        <w:rPr>
          <w:rFonts w:ascii="Proxima Nova Rg" w:hAnsi="Proxima Nova Rg"/>
          <w:sz w:val="20"/>
          <w:szCs w:val="20"/>
        </w:rPr>
        <w:t xml:space="preserve">b) SOP/WI on CSI documentation by utilizing aerial photography. </w:t>
      </w:r>
    </w:p>
    <w:p w14:paraId="4BF02DDD" w14:textId="77777777" w:rsidR="00C75408" w:rsidRPr="004D1820" w:rsidRDefault="00C75408" w:rsidP="00C75408">
      <w:pPr>
        <w:pStyle w:val="Default"/>
        <w:numPr>
          <w:ilvl w:val="0"/>
          <w:numId w:val="13"/>
        </w:numPr>
        <w:spacing w:after="80"/>
        <w:rPr>
          <w:rFonts w:ascii="Proxima Nova Rg" w:hAnsi="Proxima Nova Rg"/>
          <w:sz w:val="20"/>
          <w:szCs w:val="20"/>
        </w:rPr>
      </w:pPr>
      <w:r w:rsidRPr="004D1820">
        <w:rPr>
          <w:rFonts w:ascii="Proxima Nova Rg" w:hAnsi="Proxima Nova Rg"/>
          <w:sz w:val="20"/>
          <w:szCs w:val="20"/>
        </w:rPr>
        <w:t xml:space="preserve">c) SOP/WI on forensic evidence recovery by utilizing the Crime Lite Auto device. </w:t>
      </w:r>
    </w:p>
    <w:p w14:paraId="581C4EA7" w14:textId="77777777" w:rsidR="00C75408" w:rsidRPr="004D1820" w:rsidRDefault="00C75408" w:rsidP="00C75408">
      <w:pPr>
        <w:pStyle w:val="Default"/>
        <w:numPr>
          <w:ilvl w:val="0"/>
          <w:numId w:val="13"/>
        </w:numPr>
        <w:spacing w:after="80"/>
        <w:rPr>
          <w:rFonts w:ascii="Proxima Nova Rg" w:hAnsi="Proxima Nova Rg"/>
          <w:sz w:val="20"/>
          <w:szCs w:val="20"/>
        </w:rPr>
      </w:pPr>
      <w:r w:rsidRPr="004D1820">
        <w:rPr>
          <w:rFonts w:ascii="Proxima Nova Rg" w:hAnsi="Proxima Nova Rg"/>
          <w:sz w:val="20"/>
          <w:szCs w:val="20"/>
        </w:rPr>
        <w:t xml:space="preserve">d) SOP/WI on searching, locating, collecting, and further handling of firearms and other ballistic evidence. Such a procedure should contain a definition and general information about this evidence type, including categorization (e.g., ballistic evidence on victims, on perpetrators, on the scene), instructions for searching for such types of evidence on the scene, and on objects, proper collecting, preserving, etc. </w:t>
      </w:r>
    </w:p>
    <w:p w14:paraId="51022E90" w14:textId="77777777" w:rsidR="00C75408" w:rsidRPr="004D1820" w:rsidRDefault="00C75408" w:rsidP="00C75408">
      <w:pPr>
        <w:pStyle w:val="Default"/>
        <w:numPr>
          <w:ilvl w:val="0"/>
          <w:numId w:val="13"/>
        </w:numPr>
        <w:rPr>
          <w:rFonts w:ascii="Proxima Nova Rg" w:hAnsi="Proxima Nova Rg"/>
          <w:sz w:val="20"/>
          <w:szCs w:val="20"/>
        </w:rPr>
      </w:pPr>
      <w:r w:rsidRPr="004D1820">
        <w:rPr>
          <w:rFonts w:ascii="Proxima Nova Rg" w:hAnsi="Proxima Nova Rg"/>
          <w:sz w:val="20"/>
          <w:szCs w:val="20"/>
        </w:rPr>
        <w:t xml:space="preserve">e) SOP/WI on protecting (packing) evidentiary items at the scene, marking them following the unique identity principle, and establishing and maintaining the custody chain. </w:t>
      </w:r>
    </w:p>
    <w:p w14:paraId="5BC1389B" w14:textId="77777777" w:rsidR="00C75408" w:rsidRPr="00904359" w:rsidRDefault="00C75408" w:rsidP="00C75408">
      <w:pPr>
        <w:pStyle w:val="Default"/>
        <w:rPr>
          <w:sz w:val="23"/>
          <w:szCs w:val="23"/>
        </w:rPr>
      </w:pPr>
    </w:p>
    <w:p w14:paraId="4D5AA6A5" w14:textId="77777777" w:rsidR="00C75408" w:rsidRPr="00F21A24" w:rsidRDefault="00C75408" w:rsidP="00C75408">
      <w:pPr>
        <w:pStyle w:val="ListParagraph"/>
        <w:rPr>
          <w:rFonts w:ascii="Proxima Nova Rg" w:eastAsia="MS Mincho" w:hAnsi="Proxima Nova Rg" w:cs="Arial"/>
          <w:color w:val="000000" w:themeColor="text1"/>
          <w:sz w:val="20"/>
          <w:szCs w:val="20"/>
          <w:lang w:val="en-GB"/>
        </w:rPr>
      </w:pPr>
    </w:p>
    <w:p w14:paraId="69B4C421" w14:textId="77777777" w:rsidR="00C75408" w:rsidRDefault="00C75408" w:rsidP="00290224">
      <w:pPr>
        <w:pStyle w:val="NormalWeb"/>
        <w:ind w:left="360"/>
        <w:jc w:val="both"/>
        <w:rPr>
          <w:rFonts w:ascii="Proxima Nova Rg" w:hAnsi="Proxima Nova Rg"/>
          <w:sz w:val="20"/>
          <w:szCs w:val="20"/>
        </w:rPr>
      </w:pPr>
    </w:p>
    <w:p w14:paraId="5C9D7BD8" w14:textId="0F23BCF9" w:rsidR="002216F6" w:rsidRPr="00F53026" w:rsidRDefault="002216F6" w:rsidP="002216F6">
      <w:pPr>
        <w:pStyle w:val="ListParagraph"/>
        <w:numPr>
          <w:ilvl w:val="0"/>
          <w:numId w:val="13"/>
        </w:numPr>
        <w:spacing w:after="0"/>
        <w:jc w:val="both"/>
        <w:rPr>
          <w:rFonts w:ascii="Proxima Nova Rg" w:eastAsia="Times New Roman" w:hAnsi="Proxima Nova Rg"/>
          <w:sz w:val="20"/>
          <w:szCs w:val="20"/>
        </w:rPr>
      </w:pPr>
      <w:r w:rsidRPr="00C4778A">
        <w:rPr>
          <w:rFonts w:ascii="Proxima Nova Rg" w:hAnsi="Proxima Nova Rg"/>
          <w:sz w:val="20"/>
          <w:szCs w:val="20"/>
        </w:rPr>
        <w:t xml:space="preserve">CSI </w:t>
      </w:r>
      <w:r w:rsidR="00601E88" w:rsidRPr="00C4778A">
        <w:rPr>
          <w:rFonts w:ascii="Proxima Nova Rg" w:hAnsi="Proxima Nova Rg"/>
          <w:sz w:val="20"/>
          <w:szCs w:val="20"/>
        </w:rPr>
        <w:t>consultant</w:t>
      </w:r>
      <w:r w:rsidR="001805A9">
        <w:rPr>
          <w:rFonts w:ascii="Proxima Nova Rg" w:hAnsi="Proxima Nova Rg"/>
          <w:sz w:val="20"/>
          <w:szCs w:val="20"/>
        </w:rPr>
        <w:t xml:space="preserve"> </w:t>
      </w:r>
      <w:r w:rsidRPr="00C4778A">
        <w:rPr>
          <w:rFonts w:ascii="Proxima Nova Rg" w:hAnsi="Proxima Nova Rg"/>
          <w:sz w:val="20"/>
          <w:szCs w:val="20"/>
        </w:rPr>
        <w:t xml:space="preserve">developed a curriculum and delivered advanced training (5 days) on operating the drone, recording images and videos, processing the captured digital material, and creating CSI documentation, which was based on the SOP. </w:t>
      </w:r>
      <w:r w:rsidRPr="006E3D8B">
        <w:rPr>
          <w:rFonts w:ascii="Proxima Nova Rg" w:hAnsi="Proxima Nova Rg"/>
          <w:sz w:val="20"/>
          <w:szCs w:val="20"/>
        </w:rPr>
        <w:t>During the previous project, basic drone training was provided to the staff of the Forensic Center.</w:t>
      </w:r>
      <w:r>
        <w:rPr>
          <w:rFonts w:ascii="Proxima Nova Rg" w:hAnsi="Proxima Nova Rg"/>
          <w:sz w:val="20"/>
          <w:szCs w:val="20"/>
        </w:rPr>
        <w:t xml:space="preserve"> </w:t>
      </w:r>
      <w:r w:rsidRPr="00C4778A">
        <w:rPr>
          <w:rFonts w:ascii="Proxima Nova Rg" w:hAnsi="Proxima Nova Rg"/>
          <w:sz w:val="20"/>
          <w:szCs w:val="20"/>
        </w:rPr>
        <w:t>A total of 6 CSI officers and forensic experts</w:t>
      </w:r>
      <w:r>
        <w:rPr>
          <w:rFonts w:ascii="Proxima Nova Rg" w:hAnsi="Proxima Nova Rg"/>
          <w:sz w:val="20"/>
          <w:szCs w:val="20"/>
        </w:rPr>
        <w:t xml:space="preserve"> (2 women and 4 men)</w:t>
      </w:r>
      <w:r w:rsidRPr="00C4778A">
        <w:rPr>
          <w:rFonts w:ascii="Proxima Nova Rg" w:hAnsi="Proxima Nova Rg"/>
          <w:sz w:val="20"/>
          <w:szCs w:val="20"/>
        </w:rPr>
        <w:t xml:space="preserve"> have been trained to apply this new method in practice, thereby enhancing the evidentiary capacity of the Forensic Center.</w:t>
      </w:r>
      <w:r>
        <w:rPr>
          <w:rFonts w:ascii="Proxima Nova Rg" w:hAnsi="Proxima Nova Rg"/>
          <w:sz w:val="20"/>
          <w:szCs w:val="20"/>
        </w:rPr>
        <w:t xml:space="preserve"> </w:t>
      </w:r>
      <w:r w:rsidRPr="006E3D8B">
        <w:rPr>
          <w:rFonts w:ascii="Proxima Nova Rg" w:hAnsi="Proxima Nova Rg"/>
          <w:sz w:val="20"/>
          <w:szCs w:val="20"/>
        </w:rPr>
        <w:t xml:space="preserve">Forensic aerial photography involves capturing photographs and video footage from the air, typically using a drone with a camera, to document scenes for criminal investigations. These aerial images offer a unique overhead perspective, revealing important clues that are often difficult to see from the ground. This method is particularly useful for documenting large or hard-to-reach areas, such as open-air explosions, crimes involving many firearms, or accidents involving hazardous substances. </w:t>
      </w:r>
    </w:p>
    <w:p w14:paraId="20A4F938" w14:textId="77777777" w:rsidR="002216F6" w:rsidRPr="00F53026" w:rsidRDefault="002216F6" w:rsidP="002216F6">
      <w:pPr>
        <w:pStyle w:val="ListParagraph"/>
        <w:rPr>
          <w:rFonts w:ascii="Proxima Nova Rg" w:eastAsia="Times New Roman" w:hAnsi="Proxima Nova Rg"/>
          <w:sz w:val="20"/>
          <w:szCs w:val="20"/>
        </w:rPr>
      </w:pPr>
    </w:p>
    <w:p w14:paraId="73F99476" w14:textId="0EFD60B0" w:rsidR="002216F6" w:rsidRPr="00E84D74" w:rsidRDefault="002216F6" w:rsidP="002216F6">
      <w:pPr>
        <w:pStyle w:val="ListParagraph"/>
        <w:numPr>
          <w:ilvl w:val="0"/>
          <w:numId w:val="13"/>
        </w:numPr>
        <w:jc w:val="both"/>
        <w:rPr>
          <w:rFonts w:ascii="Proxima Nova Rg" w:hAnsi="Proxima Nova Rg"/>
          <w:sz w:val="20"/>
          <w:szCs w:val="20"/>
        </w:rPr>
      </w:pPr>
      <w:r w:rsidRPr="00E84D74">
        <w:rPr>
          <w:rFonts w:ascii="Proxima Nova Rg" w:hAnsi="Proxima Nova Rg"/>
          <w:sz w:val="20"/>
          <w:szCs w:val="20"/>
        </w:rPr>
        <w:t>Introduction of another digital crime scene documentation method—laser 3D scanning—was initiated in previous project phase by acquiring an appropriate device, providing basic training, and writing an SOP for using the device. During 2025, a curriculum was developed, and a five-day advanced training was conducted by the consultant for five participants—CSI officers and forensic experts</w:t>
      </w:r>
      <w:r>
        <w:rPr>
          <w:rFonts w:ascii="Proxima Nova Rg" w:hAnsi="Proxima Nova Rg"/>
          <w:sz w:val="20"/>
          <w:szCs w:val="20"/>
        </w:rPr>
        <w:t xml:space="preserve"> (1 woman and 4 men)</w:t>
      </w:r>
      <w:r w:rsidRPr="00E84D74">
        <w:rPr>
          <w:rFonts w:ascii="Proxima Nova Rg" w:hAnsi="Proxima Nova Rg"/>
          <w:sz w:val="20"/>
          <w:szCs w:val="20"/>
        </w:rPr>
        <w:t>. The 3D scan documentation method enables avoiding doubts that may arise during the process of determining the exact location of specific evidence—particularly when the crime scene has been changed or no longer exists as such—and especially when there are opposing interests regarding the precise measurements and distances of the evidence between parties in criminal proceedings. This type of digital recording, with the aid of suitable software, enables the analysis and creation of both two-dimensional and three-dimensional representations of the site. Importantly, it provides accurate positions and measurements related to the evidence and other visible details at the scene. The advantages of this method include the extensive information that can be easily stored, permanently preserved, and materialized, as well as reducing the risk of human error affecting the accuracy of the documented data.</w:t>
      </w:r>
    </w:p>
    <w:p w14:paraId="48C158C5" w14:textId="77777777" w:rsidR="002216F6" w:rsidRPr="00132100" w:rsidRDefault="002216F6" w:rsidP="002216F6">
      <w:pPr>
        <w:pStyle w:val="ListParagraph"/>
        <w:numPr>
          <w:ilvl w:val="0"/>
          <w:numId w:val="13"/>
        </w:numPr>
        <w:spacing w:after="0"/>
        <w:jc w:val="both"/>
        <w:rPr>
          <w:rFonts w:ascii="Proxima Nova Rg" w:eastAsia="Times New Roman" w:hAnsi="Proxima Nova Rg"/>
          <w:sz w:val="20"/>
          <w:szCs w:val="20"/>
        </w:rPr>
      </w:pPr>
      <w:r>
        <w:rPr>
          <w:rFonts w:ascii="Proxima Nova Rg" w:hAnsi="Proxima Nova Rg"/>
          <w:sz w:val="20"/>
          <w:szCs w:val="20"/>
        </w:rPr>
        <w:t>T</w:t>
      </w:r>
      <w:r w:rsidRPr="00FB04C4">
        <w:rPr>
          <w:rFonts w:ascii="Proxima Nova Rg" w:hAnsi="Proxima Nova Rg"/>
          <w:sz w:val="20"/>
          <w:szCs w:val="20"/>
        </w:rPr>
        <w:t xml:space="preserve">he consultant </w:t>
      </w:r>
      <w:r>
        <w:rPr>
          <w:rFonts w:ascii="Proxima Nova Rg" w:hAnsi="Proxima Nova Rg"/>
          <w:sz w:val="20"/>
          <w:szCs w:val="20"/>
        </w:rPr>
        <w:t>finalized</w:t>
      </w:r>
      <w:r w:rsidRPr="00FB04C4">
        <w:rPr>
          <w:rFonts w:ascii="Proxima Nova Rg" w:hAnsi="Proxima Nova Rg"/>
          <w:sz w:val="20"/>
          <w:szCs w:val="20"/>
        </w:rPr>
        <w:t xml:space="preserve"> a curriculum and conducted a two-day training (also based on the previously developed SOP) for using the Crime Lite Auto device at crime scenes for 1</w:t>
      </w:r>
      <w:r>
        <w:rPr>
          <w:rFonts w:ascii="Proxima Nova Rg" w:hAnsi="Proxima Nova Rg"/>
          <w:sz w:val="20"/>
          <w:szCs w:val="20"/>
        </w:rPr>
        <w:t>2</w:t>
      </w:r>
      <w:r w:rsidRPr="00FB04C4">
        <w:rPr>
          <w:rFonts w:ascii="Proxima Nova Rg" w:hAnsi="Proxima Nova Rg"/>
          <w:sz w:val="20"/>
          <w:szCs w:val="20"/>
        </w:rPr>
        <w:t xml:space="preserve"> CSI officers and </w:t>
      </w:r>
      <w:r>
        <w:rPr>
          <w:rFonts w:ascii="Proxima Nova Rg" w:hAnsi="Proxima Nova Rg"/>
          <w:sz w:val="20"/>
          <w:szCs w:val="20"/>
        </w:rPr>
        <w:t>forensic experts (7 women and 5 men)</w:t>
      </w:r>
      <w:r w:rsidRPr="00FB04C4">
        <w:rPr>
          <w:rFonts w:ascii="Proxima Nova Rg" w:hAnsi="Proxima Nova Rg"/>
          <w:sz w:val="20"/>
          <w:szCs w:val="20"/>
        </w:rPr>
        <w:t>.</w:t>
      </w:r>
      <w:r w:rsidRPr="00112F1C">
        <w:rPr>
          <w:rFonts w:ascii="Proxima Nova Rg" w:hAnsi="Proxima Nova Rg"/>
          <w:sz w:val="20"/>
          <w:szCs w:val="20"/>
        </w:rPr>
        <w:t xml:space="preserve"> </w:t>
      </w:r>
      <w:r w:rsidRPr="00FB04C4">
        <w:rPr>
          <w:rFonts w:ascii="Proxima Nova Rg" w:hAnsi="Proxima Nova Rg"/>
          <w:sz w:val="20"/>
          <w:szCs w:val="20"/>
        </w:rPr>
        <w:t>This enables contactless searching, detection, and preservation of latent fingerprints and other traces (fibers, biological traces, GSR, etc.) on complex surfaces, including firearms and components of explosive devices.  As a result, fingerprints, and biological traces—key biometric identifiers—and many other micro traces will be recovered much more effectively, while potentially present biological material, especially sensitive DNA traces, will remain fully protected from contamination.</w:t>
      </w:r>
    </w:p>
    <w:p w14:paraId="003ECF78" w14:textId="77777777" w:rsidR="00DD6934" w:rsidRDefault="00DD6934" w:rsidP="00DD6934">
      <w:pPr>
        <w:pStyle w:val="NormalWeb"/>
        <w:numPr>
          <w:ilvl w:val="0"/>
          <w:numId w:val="13"/>
        </w:numPr>
        <w:rPr>
          <w:rFonts w:ascii="Proxima Nova Rg" w:hAnsi="Proxima Nova Rg"/>
          <w:sz w:val="20"/>
          <w:szCs w:val="20"/>
        </w:rPr>
      </w:pPr>
      <w:r>
        <w:rPr>
          <w:rFonts w:ascii="Proxima Nova Rg" w:hAnsi="Proxima Nova Rg"/>
          <w:sz w:val="20"/>
          <w:szCs w:val="20"/>
        </w:rPr>
        <w:t xml:space="preserve">Two </w:t>
      </w:r>
      <w:r w:rsidRPr="00986268">
        <w:rPr>
          <w:rFonts w:ascii="Proxima Nova Rg" w:hAnsi="Proxima Nova Rg"/>
          <w:sz w:val="20"/>
          <w:szCs w:val="20"/>
        </w:rPr>
        <w:t xml:space="preserve">Forensic Centre representatives attended the ENFSI Conference in The Hague (23–25 September 2025) </w:t>
      </w:r>
      <w:hyperlink r:id="rId10" w:history="1">
        <w:r w:rsidRPr="00986268">
          <w:rPr>
            <w:rStyle w:val="Hyperlink"/>
            <w:rFonts w:ascii="Proxima Nova Rg" w:eastAsiaTheme="majorEastAsia" w:hAnsi="Proxima Nova Rg"/>
            <w:sz w:val="20"/>
            <w:szCs w:val="20"/>
          </w:rPr>
          <w:t>ENFSI Scene of Crime 2025 | Foster+Freeman</w:t>
        </w:r>
      </w:hyperlink>
      <w:r w:rsidRPr="00986268">
        <w:rPr>
          <w:rFonts w:ascii="Proxima Nova Rg" w:hAnsi="Proxima Nova Rg"/>
          <w:sz w:val="20"/>
          <w:szCs w:val="20"/>
        </w:rPr>
        <w:t xml:space="preserve"> , gaining insights into crime scene investigation and bloodstain analysis practices across Europe. Key topics included investigative organization, crime scene visualization, timeline tracking, bloodstain analysis standardization, and technological tools such as 3D scanning and portable body fluid detectors.</w:t>
      </w:r>
    </w:p>
    <w:p w14:paraId="4721743E" w14:textId="06C69942" w:rsidR="002216F6" w:rsidRDefault="00DD6934" w:rsidP="005C6E79">
      <w:pPr>
        <w:pStyle w:val="ListParagraph"/>
        <w:numPr>
          <w:ilvl w:val="0"/>
          <w:numId w:val="13"/>
        </w:numPr>
        <w:jc w:val="both"/>
        <w:rPr>
          <w:rFonts w:ascii="Proxima Nova Rg" w:hAnsi="Proxima Nova Rg"/>
          <w:sz w:val="20"/>
          <w:szCs w:val="20"/>
        </w:rPr>
      </w:pPr>
      <w:r w:rsidRPr="00F91522">
        <w:rPr>
          <w:rFonts w:ascii="Proxima Nova Rg" w:hAnsi="Proxima Nova Rg" w:cs="Times New Roman"/>
          <w:sz w:val="20"/>
          <w:szCs w:val="20"/>
          <w:shd w:val="clear" w:color="auto" w:fill="FFFFFF"/>
        </w:rPr>
        <w:t>The ENFSI Scene of Crime event is a leading forum for professionals involved in the crucial first step of forensic science; crime scene investigation. Organized by the ENFSI Scene of Crime Working Group, the event emphasizes the vital role of the crime scene in the broader context of forensic science, criminal investigation, and the administration of justice. Recognizing that “crime scene” encompasses not only physical locations but also the collection and interpretation of evidence from suspects and victims, the event embraces a comprehensive and inclusive approach. With participation reflecting the diverse interests of police, forensic experts, and law enforcement agencies, the ENFSI Scene of Crime event offers a unique platform to share expertise, explore new techniques, and strengthen collaboration across borders to advance the effectiveness and integrity of crime scene examination.</w:t>
      </w:r>
      <w:r w:rsidRPr="00F91522">
        <w:rPr>
          <w:rFonts w:ascii="Proxima Nova Rg" w:hAnsi="Proxima Nova Rg"/>
          <w:sz w:val="20"/>
          <w:szCs w:val="20"/>
        </w:rPr>
        <w:t xml:space="preserve"> The conference also introduced the latest ENFSI best practice manuals and facilitated plans for collaboration with the Finnish team using shared equipment and software. A study visit to </w:t>
      </w:r>
      <w:r>
        <w:rPr>
          <w:rFonts w:ascii="Proxima Nova Rg" w:hAnsi="Proxima Nova Rg"/>
          <w:sz w:val="20"/>
          <w:szCs w:val="20"/>
        </w:rPr>
        <w:t xml:space="preserve">Dutch </w:t>
      </w:r>
      <w:r w:rsidRPr="00F91522">
        <w:rPr>
          <w:rFonts w:ascii="Proxima Nova Rg" w:hAnsi="Proxima Nova Rg"/>
          <w:sz w:val="20"/>
          <w:szCs w:val="20"/>
        </w:rPr>
        <w:t>N</w:t>
      </w:r>
      <w:r>
        <w:rPr>
          <w:rFonts w:ascii="Proxima Nova Rg" w:hAnsi="Proxima Nova Rg"/>
          <w:sz w:val="20"/>
          <w:szCs w:val="20"/>
        </w:rPr>
        <w:t xml:space="preserve">ational </w:t>
      </w:r>
      <w:r w:rsidRPr="00F91522">
        <w:rPr>
          <w:rFonts w:ascii="Proxima Nova Rg" w:hAnsi="Proxima Nova Rg"/>
          <w:sz w:val="20"/>
          <w:szCs w:val="20"/>
        </w:rPr>
        <w:t>F</w:t>
      </w:r>
      <w:r>
        <w:rPr>
          <w:rFonts w:ascii="Proxima Nova Rg" w:hAnsi="Proxima Nova Rg"/>
          <w:sz w:val="20"/>
          <w:szCs w:val="20"/>
        </w:rPr>
        <w:t xml:space="preserve">orensic </w:t>
      </w:r>
      <w:r w:rsidRPr="00F91522">
        <w:rPr>
          <w:rFonts w:ascii="Proxima Nova Rg" w:hAnsi="Proxima Nova Rg"/>
          <w:sz w:val="20"/>
          <w:szCs w:val="20"/>
        </w:rPr>
        <w:t>I</w:t>
      </w:r>
      <w:r>
        <w:rPr>
          <w:rFonts w:ascii="Proxima Nova Rg" w:hAnsi="Proxima Nova Rg"/>
          <w:sz w:val="20"/>
          <w:szCs w:val="20"/>
        </w:rPr>
        <w:t>nstitute</w:t>
      </w:r>
      <w:r w:rsidRPr="00F91522">
        <w:rPr>
          <w:rFonts w:ascii="Proxima Nova Rg" w:hAnsi="Proxima Nova Rg"/>
          <w:sz w:val="20"/>
          <w:szCs w:val="20"/>
        </w:rPr>
        <w:t xml:space="preserve"> laboratories provided firsthand observation of DNA, trace, and biological evidence processing.</w:t>
      </w:r>
      <w:r w:rsidRPr="00986268">
        <w:rPr>
          <w:rFonts w:ascii="Proxima Nova Rg" w:hAnsi="Proxima Nova Rg"/>
          <w:sz w:val="20"/>
          <w:szCs w:val="20"/>
        </w:rPr>
        <w:t xml:space="preserve"> The conference </w:t>
      </w:r>
      <w:r w:rsidRPr="00986268">
        <w:rPr>
          <w:rFonts w:ascii="Proxima Nova Rg" w:hAnsi="Proxima Nova Rg"/>
          <w:sz w:val="20"/>
          <w:szCs w:val="20"/>
        </w:rPr>
        <w:lastRenderedPageBreak/>
        <w:t>enhanced professional knowledge, strengthened international contacts, and materials will be shared with the PEU group for application in national practice.</w:t>
      </w:r>
    </w:p>
    <w:p w14:paraId="3C80C30B" w14:textId="77777777" w:rsidR="005C6E79" w:rsidRPr="00290224" w:rsidRDefault="005C6E79" w:rsidP="005C6E79">
      <w:pPr>
        <w:pStyle w:val="NormalWeb"/>
        <w:numPr>
          <w:ilvl w:val="0"/>
          <w:numId w:val="13"/>
        </w:numPr>
        <w:jc w:val="both"/>
        <w:rPr>
          <w:rFonts w:ascii="Proxima Nova Rg" w:hAnsi="Proxima Nova Rg"/>
          <w:sz w:val="20"/>
          <w:szCs w:val="20"/>
        </w:rPr>
      </w:pPr>
      <w:r w:rsidRPr="003073C9">
        <w:rPr>
          <w:rFonts w:ascii="Proxima Nova Rg" w:hAnsi="Proxima Nova Rg"/>
          <w:sz w:val="20"/>
          <w:szCs w:val="20"/>
        </w:rPr>
        <w:t>Advanced training on applying ISO/IEC 17020 to crime scene investigation was delivered to 14 Montenegrin CSI officers</w:t>
      </w:r>
      <w:r>
        <w:rPr>
          <w:rFonts w:ascii="Proxima Nova Rg" w:hAnsi="Proxima Nova Rg"/>
          <w:sz w:val="20"/>
          <w:szCs w:val="20"/>
        </w:rPr>
        <w:t xml:space="preserve"> (male)</w:t>
      </w:r>
      <w:r w:rsidRPr="003073C9">
        <w:rPr>
          <w:rFonts w:ascii="Proxima Nova Rg" w:hAnsi="Proxima Nova Rg"/>
          <w:sz w:val="20"/>
          <w:szCs w:val="20"/>
        </w:rPr>
        <w:t xml:space="preserve"> within a project framework by forensic consultant. The training emphasized the practical implementation of ISO/IEC 17020 and ILAC-G19 guidelines, focusing on standardization, impartiality, documentation, quality assurance, evidence packaging and labelling, chain of custody, and preservation of evidence integrity. A major component addressed firearms and ballistic evidence, including weapons, ammunition, GSR, and trajectory-related damage. The course combined theoretical instruction with interactive discussions, case studies, demonstrations, and extensive hands-on exercises in realistic crime scene scenarios. Using an andragogical, practice-oriented approach, the training strengthened forensic competencies, improved compliance with international standards, and enhanced the credibility and evidentiary value of forensic work within the Montenegrin Police Directorate.</w:t>
      </w:r>
    </w:p>
    <w:p w14:paraId="794983C8" w14:textId="1451848C" w:rsidR="001C5CCC" w:rsidRPr="00E34CB6" w:rsidRDefault="001C5CCC" w:rsidP="00426DB9">
      <w:pPr>
        <w:jc w:val="both"/>
        <w:rPr>
          <w:rFonts w:ascii="Proxima Nova Rg" w:hAnsi="Proxima Nova Rg" w:cs="Arial"/>
          <w:bCs/>
          <w:iCs/>
          <w:sz w:val="20"/>
          <w:szCs w:val="20"/>
        </w:rPr>
      </w:pPr>
    </w:p>
    <w:p w14:paraId="6363C366" w14:textId="6D1BFA6E" w:rsidR="001C5CCC" w:rsidRPr="00872EBA" w:rsidRDefault="001C5CCC" w:rsidP="00426DB9">
      <w:pPr>
        <w:jc w:val="both"/>
        <w:rPr>
          <w:rFonts w:ascii="Proxima Nova Rg" w:hAnsi="Proxima Nova Rg" w:cs="Arial"/>
          <w:b/>
          <w:iCs/>
          <w:sz w:val="20"/>
          <w:szCs w:val="20"/>
          <w:u w:val="single"/>
        </w:rPr>
      </w:pPr>
      <w:r w:rsidRPr="00872EBA">
        <w:rPr>
          <w:rFonts w:ascii="Proxima Nova Rg" w:hAnsi="Proxima Nova Rg" w:cs="Arial"/>
          <w:b/>
          <w:iCs/>
          <w:sz w:val="20"/>
          <w:szCs w:val="20"/>
          <w:u w:val="single"/>
        </w:rPr>
        <w:t>Activity 1.</w:t>
      </w:r>
      <w:r w:rsidR="008A3D2A" w:rsidRPr="00872EBA">
        <w:rPr>
          <w:rFonts w:ascii="Proxima Nova Rg" w:hAnsi="Proxima Nova Rg" w:cs="Arial"/>
          <w:b/>
          <w:iCs/>
          <w:sz w:val="20"/>
          <w:szCs w:val="20"/>
          <w:u w:val="single"/>
        </w:rPr>
        <w:t>1.</w:t>
      </w:r>
      <w:r w:rsidRPr="00872EBA">
        <w:rPr>
          <w:rFonts w:ascii="Proxima Nova Rg" w:hAnsi="Proxima Nova Rg" w:cs="Arial"/>
          <w:b/>
          <w:iCs/>
          <w:sz w:val="20"/>
          <w:szCs w:val="20"/>
          <w:u w:val="single"/>
        </w:rPr>
        <w:t>2</w:t>
      </w:r>
      <w:r w:rsidR="00026AED" w:rsidRPr="00872EBA">
        <w:rPr>
          <w:rFonts w:ascii="Proxima Nova Rg" w:hAnsi="Proxima Nova Rg" w:cs="Arial"/>
          <w:b/>
          <w:iCs/>
          <w:sz w:val="20"/>
          <w:szCs w:val="20"/>
          <w:u w:val="single"/>
        </w:rPr>
        <w:t>:</w:t>
      </w:r>
      <w:r w:rsidRPr="00872EBA">
        <w:rPr>
          <w:rFonts w:ascii="Proxima Nova Rg" w:hAnsi="Proxima Nova Rg" w:cs="Arial"/>
          <w:b/>
          <w:iCs/>
          <w:sz w:val="20"/>
          <w:szCs w:val="20"/>
          <w:u w:val="single"/>
        </w:rPr>
        <w:t xml:space="preserve"> </w:t>
      </w:r>
      <w:r w:rsidR="008A3D2A" w:rsidRPr="00872EBA">
        <w:rPr>
          <w:rFonts w:ascii="Proxima Nova Rg" w:eastAsia="Arial" w:hAnsi="Proxima Nova Rg"/>
          <w:b/>
          <w:sz w:val="20"/>
          <w:szCs w:val="20"/>
          <w:lang w:eastAsia="ja-JP"/>
        </w:rPr>
        <w:t xml:space="preserve">Provision of specialized equipment </w:t>
      </w:r>
      <w:bookmarkStart w:id="5" w:name="_Hlk149422526"/>
      <w:r w:rsidR="008A3D2A" w:rsidRPr="00872EBA">
        <w:rPr>
          <w:rFonts w:ascii="Proxima Nova Rg" w:eastAsia="Arial" w:hAnsi="Proxima Nova Rg"/>
          <w:b/>
          <w:sz w:val="20"/>
          <w:szCs w:val="20"/>
          <w:lang w:eastAsia="ja-JP"/>
        </w:rPr>
        <w:t>for on-site forensic investigation</w:t>
      </w:r>
      <w:bookmarkEnd w:id="5"/>
    </w:p>
    <w:p w14:paraId="38877823" w14:textId="77777777" w:rsidR="008F6D6B" w:rsidRDefault="008F6D6B" w:rsidP="00FB3AF7">
      <w:pPr>
        <w:jc w:val="both"/>
        <w:rPr>
          <w:rFonts w:ascii="Proxima Nova Rg" w:hAnsi="Proxima Nova Rg" w:cs="Arial"/>
          <w:bCs/>
          <w:iCs/>
          <w:sz w:val="20"/>
          <w:szCs w:val="20"/>
        </w:rPr>
      </w:pPr>
    </w:p>
    <w:p w14:paraId="68B61E65" w14:textId="0910567B" w:rsidR="00FB3AF7" w:rsidRPr="00725EDA" w:rsidRDefault="008F6D6B" w:rsidP="00725EDA">
      <w:pPr>
        <w:pStyle w:val="ListParagraph"/>
        <w:numPr>
          <w:ilvl w:val="0"/>
          <w:numId w:val="24"/>
        </w:numPr>
        <w:jc w:val="both"/>
        <w:rPr>
          <w:rFonts w:ascii="Proxima Nova Rg" w:hAnsi="Proxima Nova Rg" w:cs="Arial"/>
          <w:bCs/>
          <w:iCs/>
          <w:sz w:val="20"/>
          <w:szCs w:val="20"/>
        </w:rPr>
      </w:pPr>
      <w:r w:rsidRPr="00725EDA">
        <w:rPr>
          <w:rFonts w:ascii="Proxima Nova Rg" w:hAnsi="Proxima Nova Rg" w:cs="Arial"/>
          <w:bCs/>
          <w:iCs/>
          <w:sz w:val="20"/>
          <w:szCs w:val="20"/>
        </w:rPr>
        <w:t>This activity was finalised in 2024.</w:t>
      </w:r>
    </w:p>
    <w:p w14:paraId="423C8343" w14:textId="77777777" w:rsidR="00EB14B8" w:rsidRDefault="00EB14B8" w:rsidP="00FB3AF7">
      <w:pPr>
        <w:jc w:val="both"/>
        <w:rPr>
          <w:rFonts w:ascii="Proxima Nova Rg" w:hAnsi="Proxima Nova Rg" w:cs="Arial"/>
          <w:bCs/>
          <w:iCs/>
          <w:sz w:val="20"/>
          <w:szCs w:val="20"/>
        </w:rPr>
      </w:pPr>
    </w:p>
    <w:p w14:paraId="4EE0A8F1" w14:textId="4EB1DEBA" w:rsidR="00EB14B8" w:rsidRPr="00394C9A" w:rsidRDefault="00EB14B8" w:rsidP="00EB14B8">
      <w:pPr>
        <w:spacing w:after="120"/>
        <w:jc w:val="both"/>
        <w:rPr>
          <w:rStyle w:val="cf01"/>
          <w:rFonts w:ascii="Proxima Nova Rg" w:hAnsi="Proxima Nova Rg" w:cs="Calibri"/>
          <w:b/>
          <w:bCs/>
          <w:sz w:val="20"/>
          <w:szCs w:val="20"/>
          <w:u w:val="single"/>
        </w:rPr>
      </w:pPr>
      <w:r w:rsidRPr="00235CD0">
        <w:rPr>
          <w:rFonts w:ascii="Proxima Nova Rg" w:hAnsi="Proxima Nova Rg"/>
          <w:b/>
          <w:sz w:val="20"/>
          <w:szCs w:val="20"/>
          <w:u w:val="single"/>
        </w:rPr>
        <w:t>Activity 1.1.3:</w:t>
      </w:r>
      <w:r w:rsidRPr="00EB14B8">
        <w:rPr>
          <w:rFonts w:ascii="Proxima Nova Rg" w:hAnsi="Proxima Nova Rg"/>
          <w:b/>
          <w:sz w:val="20"/>
          <w:szCs w:val="20"/>
        </w:rPr>
        <w:t xml:space="preserve"> </w:t>
      </w:r>
      <w:r w:rsidRPr="00EB14B8">
        <w:rPr>
          <w:rStyle w:val="cf01"/>
          <w:rFonts w:ascii="Proxima Nova Rg" w:hAnsi="Proxima Nova Rg" w:cs="Calibri"/>
          <w:b/>
          <w:sz w:val="20"/>
          <w:szCs w:val="20"/>
        </w:rPr>
        <w:t>Support</w:t>
      </w:r>
      <w:r w:rsidRPr="00EB14B8">
        <w:rPr>
          <w:rFonts w:ascii="Proxima Nova Rg" w:hAnsi="Proxima Nova Rg"/>
          <w:b/>
          <w:sz w:val="20"/>
          <w:szCs w:val="20"/>
        </w:rPr>
        <w:t xml:space="preserve"> to the mobility of the CSI units and </w:t>
      </w:r>
      <w:r w:rsidRPr="00EB14B8">
        <w:rPr>
          <w:rStyle w:val="cf01"/>
          <w:rFonts w:ascii="Proxima Nova Rg" w:hAnsi="Proxima Nova Rg" w:cs="Calibri"/>
          <w:b/>
          <w:sz w:val="20"/>
          <w:szCs w:val="20"/>
        </w:rPr>
        <w:t>upgrade of facilities for CSI units across the jur</w:t>
      </w:r>
      <w:r w:rsidRPr="00EB14B8">
        <w:rPr>
          <w:rStyle w:val="cf01"/>
          <w:rFonts w:ascii="Proxima Nova Rg" w:hAnsi="Proxima Nova Rg" w:cs="Calibri"/>
          <w:b/>
          <w:bCs/>
          <w:sz w:val="20"/>
          <w:szCs w:val="20"/>
        </w:rPr>
        <w:t>isdiction</w:t>
      </w:r>
    </w:p>
    <w:p w14:paraId="08D3CDCF" w14:textId="6D502208" w:rsidR="00725EDA" w:rsidRPr="00725EDA" w:rsidRDefault="00725EDA" w:rsidP="00725EDA">
      <w:pPr>
        <w:pStyle w:val="ListParagraph"/>
        <w:numPr>
          <w:ilvl w:val="0"/>
          <w:numId w:val="23"/>
        </w:numPr>
        <w:rPr>
          <w:rFonts w:ascii="Proxima Nova Rg" w:hAnsi="Proxima Nova Rg"/>
          <w:sz w:val="20"/>
          <w:szCs w:val="20"/>
        </w:rPr>
      </w:pPr>
      <w:r w:rsidRPr="00394C9A">
        <w:rPr>
          <w:rFonts w:ascii="Proxima Nova Rg" w:eastAsia="+mn-ea" w:hAnsi="Proxima Nova Rg" w:cs="+mn-cs"/>
          <w:color w:val="000000"/>
          <w:kern w:val="24"/>
          <w:sz w:val="20"/>
          <w:szCs w:val="20"/>
          <w:u w:val="single"/>
        </w:rPr>
        <w:t>Initial planning</w:t>
      </w:r>
      <w:r w:rsidRPr="00725EDA">
        <w:rPr>
          <w:rFonts w:ascii="Proxima Nova Rg" w:eastAsia="+mn-ea" w:hAnsi="Proxima Nova Rg" w:cs="+mn-cs"/>
          <w:color w:val="000000"/>
          <w:kern w:val="24"/>
          <w:sz w:val="20"/>
          <w:szCs w:val="20"/>
        </w:rPr>
        <w:t xml:space="preserve"> finalized with partners from the Police Directorate (PD) for organizing and delivering the activities that aim to improve further the capacities of the PD CSI line of work in the Regional Centers</w:t>
      </w:r>
    </w:p>
    <w:p w14:paraId="39E0644E" w14:textId="77777777" w:rsidR="00131985" w:rsidRPr="00E34CB6" w:rsidRDefault="00131985" w:rsidP="00E5277C">
      <w:pPr>
        <w:pStyle w:val="ListParagraph"/>
        <w:spacing w:after="0"/>
        <w:ind w:left="360"/>
        <w:jc w:val="both"/>
        <w:rPr>
          <w:rFonts w:ascii="Proxima Nova Rg" w:eastAsia="MS Mincho" w:hAnsi="Proxima Nova Rg" w:cs="Arial"/>
          <w:b/>
          <w:bCs/>
          <w:sz w:val="20"/>
          <w:szCs w:val="20"/>
        </w:rPr>
      </w:pPr>
    </w:p>
    <w:p w14:paraId="4E57C795" w14:textId="6B64664E" w:rsidR="001C5CCC" w:rsidRPr="00E34CB6" w:rsidRDefault="001C5CCC" w:rsidP="006C5E1F">
      <w:pPr>
        <w:jc w:val="both"/>
        <w:rPr>
          <w:rFonts w:ascii="Proxima Nova Rg" w:eastAsia="MS Mincho" w:hAnsi="Proxima Nova Rg" w:cs="Arial"/>
          <w:b/>
          <w:bCs/>
          <w:sz w:val="20"/>
          <w:szCs w:val="20"/>
        </w:rPr>
      </w:pPr>
      <w:r w:rsidRPr="00E34CB6">
        <w:rPr>
          <w:rFonts w:ascii="Proxima Nova Rg" w:eastAsia="MS Mincho" w:hAnsi="Proxima Nova Rg" w:cs="Arial"/>
          <w:b/>
          <w:bCs/>
          <w:sz w:val="20"/>
          <w:szCs w:val="20"/>
        </w:rPr>
        <w:t>3. Difficulties encountered, and measures taken to overcome the problems</w:t>
      </w:r>
    </w:p>
    <w:p w14:paraId="779A0951" w14:textId="77777777" w:rsidR="001C5CCC" w:rsidRDefault="001C5CCC" w:rsidP="006C5E1F">
      <w:pPr>
        <w:jc w:val="both"/>
        <w:rPr>
          <w:rFonts w:ascii="Proxima Nova Rg" w:hAnsi="Proxima Nova Rg" w:cs="Arial"/>
          <w:b/>
          <w:i/>
          <w:sz w:val="20"/>
          <w:szCs w:val="20"/>
        </w:rPr>
      </w:pPr>
    </w:p>
    <w:p w14:paraId="482426A5" w14:textId="77777777" w:rsidR="00FA2FBE" w:rsidRPr="00E34CB6" w:rsidRDefault="00FA2FBE" w:rsidP="00FA2FBE">
      <w:pPr>
        <w:jc w:val="both"/>
        <w:rPr>
          <w:rFonts w:ascii="Proxima Nova Rg" w:hAnsi="Proxima Nova Rg" w:cs="Arial"/>
          <w:bCs/>
          <w:iCs/>
          <w:sz w:val="20"/>
          <w:szCs w:val="20"/>
        </w:rPr>
      </w:pPr>
      <w:r w:rsidRPr="00E34CB6">
        <w:rPr>
          <w:rFonts w:ascii="Proxima Nova Rg" w:hAnsi="Proxima Nova Rg" w:cs="Arial"/>
          <w:bCs/>
          <w:iCs/>
          <w:sz w:val="20"/>
          <w:szCs w:val="20"/>
        </w:rPr>
        <w:t>N/A</w:t>
      </w:r>
    </w:p>
    <w:p w14:paraId="0097C487" w14:textId="77777777" w:rsidR="00617094" w:rsidRPr="00E34CB6" w:rsidRDefault="00617094" w:rsidP="006C5E1F">
      <w:pPr>
        <w:jc w:val="both"/>
        <w:rPr>
          <w:rFonts w:ascii="Proxima Nova Rg" w:hAnsi="Proxima Nova Rg" w:cs="Arial"/>
          <w:b/>
          <w:i/>
          <w:sz w:val="20"/>
          <w:szCs w:val="20"/>
        </w:rPr>
      </w:pPr>
    </w:p>
    <w:p w14:paraId="43593854" w14:textId="6FFDEA64" w:rsidR="001C5CCC" w:rsidRPr="00E34CB6" w:rsidRDefault="001C5CCC" w:rsidP="006C5E1F">
      <w:pPr>
        <w:jc w:val="both"/>
        <w:rPr>
          <w:rFonts w:ascii="Proxima Nova Rg" w:hAnsi="Proxima Nova Rg" w:cs="Arial"/>
          <w:b/>
          <w:iCs/>
          <w:sz w:val="20"/>
          <w:szCs w:val="20"/>
        </w:rPr>
      </w:pPr>
      <w:r w:rsidRPr="00E34CB6">
        <w:rPr>
          <w:rFonts w:ascii="Proxima Nova Rg" w:hAnsi="Proxima Nova Rg" w:cs="Arial"/>
          <w:b/>
          <w:iCs/>
          <w:sz w:val="20"/>
          <w:szCs w:val="20"/>
        </w:rPr>
        <w:t>4. Changes introduced in implementation</w:t>
      </w:r>
    </w:p>
    <w:p w14:paraId="7B15E6DA" w14:textId="5078236C" w:rsidR="001C5CCC" w:rsidRPr="00E34CB6" w:rsidRDefault="00C43988" w:rsidP="006C5E1F">
      <w:pPr>
        <w:jc w:val="both"/>
        <w:rPr>
          <w:rFonts w:ascii="Proxima Nova Rg" w:hAnsi="Proxima Nova Rg" w:cs="Arial"/>
          <w:bCs/>
          <w:iCs/>
          <w:sz w:val="20"/>
          <w:szCs w:val="20"/>
        </w:rPr>
      </w:pPr>
      <w:r w:rsidRPr="00E34CB6">
        <w:rPr>
          <w:rFonts w:ascii="Proxima Nova Rg" w:hAnsi="Proxima Nova Rg" w:cs="Arial"/>
          <w:bCs/>
          <w:iCs/>
          <w:sz w:val="20"/>
          <w:szCs w:val="20"/>
        </w:rPr>
        <w:t>N/A</w:t>
      </w:r>
    </w:p>
    <w:p w14:paraId="2793F827" w14:textId="72A3BDF1" w:rsidR="001C5CCC" w:rsidRPr="00E34CB6" w:rsidRDefault="001C5CCC" w:rsidP="006C5E1F">
      <w:pPr>
        <w:jc w:val="both"/>
        <w:rPr>
          <w:rFonts w:ascii="Proxima Nova Rg" w:hAnsi="Proxima Nova Rg" w:cs="Arial"/>
          <w:b/>
          <w:iCs/>
          <w:sz w:val="20"/>
          <w:szCs w:val="20"/>
        </w:rPr>
      </w:pPr>
    </w:p>
    <w:p w14:paraId="0EBAB539" w14:textId="6F490F35" w:rsidR="001C5CCC" w:rsidRPr="00E34CB6" w:rsidRDefault="001C5CCC" w:rsidP="006C5E1F">
      <w:pPr>
        <w:jc w:val="both"/>
        <w:rPr>
          <w:rFonts w:ascii="Proxima Nova Rg" w:hAnsi="Proxima Nova Rg" w:cs="Arial"/>
          <w:b/>
          <w:iCs/>
          <w:sz w:val="20"/>
          <w:szCs w:val="20"/>
        </w:rPr>
      </w:pPr>
      <w:r w:rsidRPr="00E34CB6">
        <w:rPr>
          <w:rFonts w:ascii="Proxima Nova Rg" w:hAnsi="Proxima Nova Rg" w:cs="Arial"/>
          <w:b/>
          <w:iCs/>
          <w:sz w:val="20"/>
          <w:szCs w:val="20"/>
        </w:rPr>
        <w:t>5. Achievements</w:t>
      </w:r>
    </w:p>
    <w:p w14:paraId="0DD07A8D" w14:textId="77777777" w:rsidR="00336BCB" w:rsidRPr="00E34CB6" w:rsidRDefault="00336BCB" w:rsidP="006C5E1F">
      <w:pPr>
        <w:jc w:val="both"/>
        <w:rPr>
          <w:rFonts w:ascii="Proxima Nova Rg" w:hAnsi="Proxima Nova Rg" w:cs="Arial"/>
          <w:b/>
          <w:iCs/>
          <w:sz w:val="20"/>
          <w:szCs w:val="20"/>
        </w:rPr>
      </w:pPr>
    </w:p>
    <w:p w14:paraId="2F8E2CAC" w14:textId="77777777" w:rsidR="001E04B8" w:rsidRPr="009B7E7A" w:rsidRDefault="001E04B8" w:rsidP="001E04B8">
      <w:pPr>
        <w:pStyle w:val="ListParagraph"/>
        <w:numPr>
          <w:ilvl w:val="0"/>
          <w:numId w:val="23"/>
        </w:numPr>
        <w:spacing w:after="0"/>
        <w:jc w:val="both"/>
        <w:rPr>
          <w:rFonts w:ascii="Proxima Nova Rg" w:eastAsia="MS Mincho" w:hAnsi="Proxima Nova Rg" w:cs="Arial"/>
          <w:sz w:val="20"/>
          <w:szCs w:val="20"/>
        </w:rPr>
      </w:pPr>
      <w:r>
        <w:rPr>
          <w:rFonts w:ascii="Proxima Nova Rg" w:eastAsia="Times New Roman" w:hAnsi="Proxima Nova Rg"/>
          <w:sz w:val="20"/>
          <w:szCs w:val="20"/>
        </w:rPr>
        <w:t>5 SOPs have been finalized by the consultant in close cooperation with the professionals from the Forensic Center and approved through internal procedure of the Forensic Center. Trainings finalized for professionals from Forensic Center in using drone, 3D scanner and Crime Lite Auto device.</w:t>
      </w:r>
      <w:r w:rsidRPr="007A52CD">
        <w:rPr>
          <w:rFonts w:ascii="Proxima Nova Rg" w:hAnsi="Proxima Nova Rg"/>
          <w:sz w:val="20"/>
          <w:szCs w:val="20"/>
        </w:rPr>
        <w:t xml:space="preserve"> Two Forensic Centre representatives attended the ENFSI Conference in The Hague (23–25 September 2025)</w:t>
      </w:r>
      <w:r>
        <w:rPr>
          <w:rFonts w:ascii="Proxima Nova Rg" w:hAnsi="Proxima Nova Rg"/>
          <w:sz w:val="20"/>
          <w:szCs w:val="20"/>
        </w:rPr>
        <w:t xml:space="preserve">. </w:t>
      </w:r>
      <w:r w:rsidRPr="007A52CD">
        <w:rPr>
          <w:rFonts w:ascii="Proxima Nova Rg" w:hAnsi="Proxima Nova Rg"/>
          <w:sz w:val="20"/>
          <w:szCs w:val="20"/>
        </w:rPr>
        <w:t xml:space="preserve">Advanced training on applying ISO/IEC 17020 to crime scene investigation was delivered to 14 Montenegrin CSI officers within a project framework by forensic consultant. </w:t>
      </w:r>
      <w:r w:rsidRPr="007A52CD">
        <w:rPr>
          <w:rFonts w:ascii="Proxima Nova Rg" w:eastAsia="+mn-ea" w:hAnsi="Proxima Nova Rg" w:cs="+mn-cs"/>
          <w:color w:val="000000"/>
          <w:kern w:val="24"/>
          <w:sz w:val="20"/>
          <w:szCs w:val="20"/>
        </w:rPr>
        <w:t>Initial planning finalized with partners as per cost extension from the Police Directorate (PD) for organizing and delivering the activities that aim to improve further the capacities of the PD CSI line of work in the Regional Centers</w:t>
      </w:r>
    </w:p>
    <w:p w14:paraId="26DDC28A" w14:textId="77777777" w:rsidR="009B7E7A" w:rsidRPr="007A52CD" w:rsidRDefault="009B7E7A" w:rsidP="001E04B8">
      <w:pPr>
        <w:pStyle w:val="ListParagraph"/>
        <w:numPr>
          <w:ilvl w:val="0"/>
          <w:numId w:val="23"/>
        </w:numPr>
        <w:spacing w:after="0"/>
        <w:jc w:val="both"/>
        <w:rPr>
          <w:rFonts w:ascii="Proxima Nova Rg" w:eastAsia="MS Mincho" w:hAnsi="Proxima Nova Rg" w:cs="Arial"/>
          <w:sz w:val="20"/>
          <w:szCs w:val="20"/>
        </w:rPr>
      </w:pPr>
    </w:p>
    <w:p w14:paraId="0D159BB1" w14:textId="5AAD3E85" w:rsidR="001C5CCC" w:rsidRPr="00E34CB6" w:rsidRDefault="001C5CCC" w:rsidP="006C5E1F">
      <w:pPr>
        <w:jc w:val="both"/>
        <w:rPr>
          <w:rFonts w:ascii="Proxima Nova Rg" w:hAnsi="Proxima Nova Rg" w:cs="Arial"/>
          <w:b/>
          <w:iCs/>
          <w:sz w:val="20"/>
          <w:szCs w:val="20"/>
        </w:rPr>
      </w:pPr>
      <w:r w:rsidRPr="00E34CB6">
        <w:rPr>
          <w:rFonts w:ascii="Proxima Nova Rg" w:hAnsi="Proxima Nova Rg" w:cs="Arial"/>
          <w:b/>
          <w:iCs/>
          <w:sz w:val="20"/>
          <w:szCs w:val="20"/>
        </w:rPr>
        <w:t xml:space="preserve">6. Work plan for </w:t>
      </w:r>
      <w:r w:rsidR="0047436F" w:rsidRPr="00E34CB6">
        <w:rPr>
          <w:rFonts w:ascii="Proxima Nova Rg" w:hAnsi="Proxima Nova Rg" w:cs="Arial"/>
          <w:b/>
          <w:iCs/>
          <w:sz w:val="20"/>
          <w:szCs w:val="20"/>
        </w:rPr>
        <w:t>Q</w:t>
      </w:r>
      <w:r w:rsidR="00385D4B">
        <w:rPr>
          <w:rFonts w:ascii="Proxima Nova Rg" w:hAnsi="Proxima Nova Rg" w:cs="Arial"/>
          <w:b/>
          <w:iCs/>
          <w:sz w:val="20"/>
          <w:szCs w:val="20"/>
        </w:rPr>
        <w:t>1</w:t>
      </w:r>
      <w:r w:rsidR="0047436F" w:rsidRPr="00E34CB6">
        <w:rPr>
          <w:rFonts w:ascii="Proxima Nova Rg" w:hAnsi="Proxima Nova Rg" w:cs="Arial"/>
          <w:b/>
          <w:iCs/>
          <w:sz w:val="20"/>
          <w:szCs w:val="20"/>
        </w:rPr>
        <w:t xml:space="preserve"> 202</w:t>
      </w:r>
      <w:r w:rsidR="00385D4B">
        <w:rPr>
          <w:rFonts w:ascii="Proxima Nova Rg" w:hAnsi="Proxima Nova Rg" w:cs="Arial"/>
          <w:b/>
          <w:iCs/>
          <w:sz w:val="20"/>
          <w:szCs w:val="20"/>
        </w:rPr>
        <w:t>6</w:t>
      </w:r>
    </w:p>
    <w:tbl>
      <w:tblPr>
        <w:tblStyle w:val="GridTable1Lig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5"/>
        <w:gridCol w:w="3509"/>
        <w:gridCol w:w="2246"/>
      </w:tblGrid>
      <w:tr w:rsidR="001C5CCC" w:rsidRPr="00E34CB6" w14:paraId="03D001AD"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2" w:type="pct"/>
            <w:tcBorders>
              <w:bottom w:val="none" w:sz="0" w:space="0" w:color="auto"/>
            </w:tcBorders>
          </w:tcPr>
          <w:p w14:paraId="665EAB8F" w14:textId="77777777" w:rsidR="001C5CCC" w:rsidRPr="00E34CB6" w:rsidRDefault="001C5CCC">
            <w:pPr>
              <w:rPr>
                <w:rFonts w:ascii="Proxima Nova Rg" w:eastAsia="MS Mincho" w:hAnsi="Proxima Nova Rg" w:cs="Arial"/>
                <w:sz w:val="20"/>
                <w:szCs w:val="20"/>
              </w:rPr>
            </w:pPr>
            <w:r w:rsidRPr="00E34CB6">
              <w:rPr>
                <w:rFonts w:ascii="Proxima Nova Rg" w:eastAsia="MS Mincho" w:hAnsi="Proxima Nova Rg" w:cs="Arial"/>
                <w:sz w:val="20"/>
                <w:szCs w:val="20"/>
              </w:rPr>
              <w:t>Planned activities</w:t>
            </w:r>
          </w:p>
        </w:tc>
        <w:tc>
          <w:tcPr>
            <w:tcW w:w="1876" w:type="pct"/>
            <w:tcBorders>
              <w:bottom w:val="none" w:sz="0" w:space="0" w:color="auto"/>
            </w:tcBorders>
          </w:tcPr>
          <w:p w14:paraId="58E87878" w14:textId="77777777" w:rsidR="001C5CCC" w:rsidRPr="00E34CB6" w:rsidRDefault="001C5CCC">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Indicators</w:t>
            </w:r>
          </w:p>
        </w:tc>
        <w:tc>
          <w:tcPr>
            <w:tcW w:w="1201" w:type="pct"/>
            <w:tcBorders>
              <w:bottom w:val="none" w:sz="0" w:space="0" w:color="auto"/>
            </w:tcBorders>
          </w:tcPr>
          <w:p w14:paraId="69628688" w14:textId="77777777" w:rsidR="001C5CCC" w:rsidRPr="00E34CB6" w:rsidRDefault="001C5CCC">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Budget (US$)</w:t>
            </w:r>
          </w:p>
        </w:tc>
      </w:tr>
      <w:tr w:rsidR="006F4980" w:rsidRPr="00E34CB6" w14:paraId="7DFDAE64" w14:textId="77777777">
        <w:tc>
          <w:tcPr>
            <w:cnfStyle w:val="001000000000" w:firstRow="0" w:lastRow="0" w:firstColumn="1" w:lastColumn="0" w:oddVBand="0" w:evenVBand="0" w:oddHBand="0" w:evenHBand="0" w:firstRowFirstColumn="0" w:firstRowLastColumn="0" w:lastRowFirstColumn="0" w:lastRowLastColumn="0"/>
            <w:tcW w:w="1922" w:type="pct"/>
          </w:tcPr>
          <w:p w14:paraId="448D2A71" w14:textId="3A985F1B" w:rsidR="006F4980" w:rsidRDefault="00385D4B">
            <w:pPr>
              <w:jc w:val="both"/>
              <w:rPr>
                <w:rFonts w:ascii="Proxima Nova Rg" w:eastAsia="MS Mincho" w:hAnsi="Proxima Nova Rg" w:cs="Arial"/>
                <w:b w:val="0"/>
                <w:bCs w:val="0"/>
                <w:sz w:val="20"/>
                <w:szCs w:val="20"/>
              </w:rPr>
            </w:pPr>
            <w:r>
              <w:rPr>
                <w:rFonts w:ascii="Proxima Nova Rg" w:eastAsia="MS Mincho" w:hAnsi="Proxima Nova Rg" w:cs="Arial"/>
                <w:b w:val="0"/>
                <w:bCs w:val="0"/>
                <w:sz w:val="20"/>
                <w:szCs w:val="20"/>
              </w:rPr>
              <w:t>Hiring consultants</w:t>
            </w:r>
            <w:r w:rsidR="008168F5">
              <w:rPr>
                <w:rFonts w:ascii="Proxima Nova Rg" w:eastAsia="MS Mincho" w:hAnsi="Proxima Nova Rg" w:cs="Arial"/>
                <w:b w:val="0"/>
                <w:bCs w:val="0"/>
                <w:sz w:val="20"/>
                <w:szCs w:val="20"/>
              </w:rPr>
              <w:t xml:space="preserve"> as per cost </w:t>
            </w:r>
            <w:r w:rsidR="00C25D4C">
              <w:rPr>
                <w:rFonts w:ascii="Proxima Nova Rg" w:eastAsia="MS Mincho" w:hAnsi="Proxima Nova Rg" w:cs="Arial"/>
                <w:b w:val="0"/>
                <w:bCs w:val="0"/>
                <w:sz w:val="20"/>
                <w:szCs w:val="20"/>
              </w:rPr>
              <w:t>extension</w:t>
            </w:r>
          </w:p>
        </w:tc>
        <w:tc>
          <w:tcPr>
            <w:tcW w:w="1876" w:type="pct"/>
          </w:tcPr>
          <w:p w14:paraId="76A20B60" w14:textId="5FB28E86" w:rsidR="006F4980" w:rsidRDefault="008168F5">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Pr>
                <w:rFonts w:ascii="Proxima Nova Rg" w:eastAsia="MS Mincho" w:hAnsi="Proxima Nova Rg" w:cs="Arial"/>
                <w:sz w:val="20"/>
                <w:szCs w:val="20"/>
              </w:rPr>
              <w:t>Contracts signed</w:t>
            </w:r>
          </w:p>
        </w:tc>
        <w:tc>
          <w:tcPr>
            <w:tcW w:w="1201" w:type="pct"/>
          </w:tcPr>
          <w:p w14:paraId="419B4D9F" w14:textId="47B3F663" w:rsidR="006F4980" w:rsidRDefault="008168F5">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Pr>
                <w:rFonts w:ascii="Proxima Nova Rg" w:eastAsia="MS Mincho" w:hAnsi="Proxima Nova Rg" w:cs="Arial"/>
                <w:sz w:val="20"/>
                <w:szCs w:val="20"/>
              </w:rPr>
              <w:t>5,000</w:t>
            </w:r>
          </w:p>
        </w:tc>
      </w:tr>
    </w:tbl>
    <w:p w14:paraId="437F4429" w14:textId="77777777" w:rsidR="001C5CCC" w:rsidRPr="00E34CB6" w:rsidRDefault="001C5CCC" w:rsidP="006C5E1F">
      <w:pPr>
        <w:jc w:val="both"/>
        <w:rPr>
          <w:rFonts w:ascii="Proxima Nova Rg" w:hAnsi="Proxima Nova Rg" w:cs="Arial"/>
          <w:b/>
          <w:i/>
          <w:sz w:val="20"/>
          <w:szCs w:val="20"/>
        </w:rPr>
      </w:pPr>
    </w:p>
    <w:p w14:paraId="4011DDA5" w14:textId="77777777" w:rsidR="008A4A94" w:rsidRDefault="008A4A94" w:rsidP="006C5E1F">
      <w:pPr>
        <w:jc w:val="both"/>
        <w:rPr>
          <w:rFonts w:ascii="Proxima Nova Rg" w:hAnsi="Proxima Nova Rg" w:cs="Arial"/>
          <w:b/>
          <w:i/>
          <w:sz w:val="20"/>
          <w:szCs w:val="20"/>
        </w:rPr>
      </w:pPr>
    </w:p>
    <w:p w14:paraId="69DE6958" w14:textId="77777777" w:rsidR="009B7E7A" w:rsidRPr="00E34CB6" w:rsidRDefault="009B7E7A" w:rsidP="006C5E1F">
      <w:pPr>
        <w:jc w:val="both"/>
        <w:rPr>
          <w:rFonts w:ascii="Proxima Nova Rg" w:hAnsi="Proxima Nova Rg" w:cs="Arial"/>
          <w:b/>
          <w:i/>
          <w:sz w:val="20"/>
          <w:szCs w:val="20"/>
        </w:rPr>
      </w:pPr>
    </w:p>
    <w:p w14:paraId="1086018D" w14:textId="77777777" w:rsidR="00606AE6" w:rsidRPr="00E34CB6" w:rsidRDefault="00606AE6" w:rsidP="006C5E1F">
      <w:pPr>
        <w:rPr>
          <w:rFonts w:ascii="Proxima Nova Rg" w:eastAsia="MS Mincho" w:hAnsi="Proxima Nova Rg" w:cs="Arial"/>
          <w:sz w:val="20"/>
          <w:szCs w:val="20"/>
        </w:rPr>
      </w:pP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8"/>
        <w:gridCol w:w="3184"/>
        <w:gridCol w:w="1513"/>
        <w:gridCol w:w="3055"/>
      </w:tblGrid>
      <w:tr w:rsidR="004E383E" w:rsidRPr="00C77421" w14:paraId="54A189D2" w14:textId="77777777" w:rsidTr="00DA5BC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8" w:type="dxa"/>
            <w:tcBorders>
              <w:bottom w:val="none" w:sz="0" w:space="0" w:color="auto"/>
            </w:tcBorders>
            <w:shd w:val="clear" w:color="auto" w:fill="D9E2F3" w:themeFill="accent1" w:themeFillTint="33"/>
          </w:tcPr>
          <w:p w14:paraId="4442900E" w14:textId="3C8C66A2" w:rsidR="004E383E" w:rsidRPr="00C77421" w:rsidRDefault="004E383E">
            <w:pPr>
              <w:spacing w:before="120" w:after="120"/>
              <w:rPr>
                <w:rFonts w:ascii="Proxima Nova Rg" w:eastAsia="MS Mincho" w:hAnsi="Proxima Nova Rg" w:cs="Arial"/>
                <w:sz w:val="20"/>
                <w:szCs w:val="20"/>
              </w:rPr>
            </w:pPr>
            <w:r w:rsidRPr="00C77421">
              <w:rPr>
                <w:rFonts w:ascii="Proxima Nova Rg" w:eastAsia="MS Mincho" w:hAnsi="Proxima Nova Rg" w:cs="Arial"/>
                <w:sz w:val="20"/>
                <w:szCs w:val="20"/>
              </w:rPr>
              <w:lastRenderedPageBreak/>
              <w:t>Output 1.2:</w:t>
            </w:r>
          </w:p>
        </w:tc>
        <w:tc>
          <w:tcPr>
            <w:tcW w:w="7752" w:type="dxa"/>
            <w:gridSpan w:val="3"/>
            <w:tcBorders>
              <w:bottom w:val="none" w:sz="0" w:space="0" w:color="auto"/>
            </w:tcBorders>
            <w:shd w:val="clear" w:color="auto" w:fill="D9E2F3" w:themeFill="accent1" w:themeFillTint="33"/>
          </w:tcPr>
          <w:p w14:paraId="489D465F" w14:textId="22AA2008" w:rsidR="004E383E" w:rsidRPr="00872EBA" w:rsidRDefault="008A4A94" w:rsidP="00DA5BCD">
            <w:pPr>
              <w:jc w:val="both"/>
              <w:cnfStyle w:val="100000000000" w:firstRow="1" w:lastRow="0" w:firstColumn="0" w:lastColumn="0" w:oddVBand="0" w:evenVBand="0" w:oddHBand="0" w:evenHBand="0" w:firstRowFirstColumn="0" w:firstRowLastColumn="0" w:lastRowFirstColumn="0" w:lastRowLastColumn="0"/>
              <w:rPr>
                <w:rFonts w:ascii="Proxima Nova Rg" w:hAnsi="Proxima Nova Rg"/>
                <w:sz w:val="20"/>
                <w:szCs w:val="20"/>
              </w:rPr>
            </w:pPr>
            <w:r w:rsidRPr="00872EBA">
              <w:rPr>
                <w:rFonts w:ascii="Proxima Nova Rg" w:hAnsi="Proxima Nova Rg"/>
                <w:sz w:val="20"/>
                <w:szCs w:val="20"/>
              </w:rPr>
              <w:t>Advanced methodologies for CSI processing of SGBV criminal cases as related to firearms.</w:t>
            </w:r>
          </w:p>
        </w:tc>
      </w:tr>
      <w:tr w:rsidR="004E383E" w:rsidRPr="00E34CB6" w14:paraId="486D8871" w14:textId="77777777" w:rsidTr="00DA5BCD">
        <w:trPr>
          <w:trHeight w:val="470"/>
        </w:trPr>
        <w:tc>
          <w:tcPr>
            <w:cnfStyle w:val="001000000000" w:firstRow="0" w:lastRow="0" w:firstColumn="1" w:lastColumn="0" w:oddVBand="0" w:evenVBand="0" w:oddHBand="0" w:evenHBand="0" w:firstRowFirstColumn="0" w:firstRowLastColumn="0" w:lastRowFirstColumn="0" w:lastRowLastColumn="0"/>
            <w:tcW w:w="1598" w:type="dxa"/>
            <w:shd w:val="clear" w:color="auto" w:fill="D9E2F3" w:themeFill="accent1" w:themeFillTint="33"/>
            <w:vAlign w:val="center"/>
          </w:tcPr>
          <w:p w14:paraId="543118ED" w14:textId="77777777" w:rsidR="004E383E" w:rsidRPr="00E34CB6" w:rsidRDefault="004E383E">
            <w:pPr>
              <w:rPr>
                <w:rFonts w:ascii="Proxima Nova Rg" w:eastAsia="MS Mincho" w:hAnsi="Proxima Nova Rg" w:cs="Arial"/>
                <w:sz w:val="20"/>
                <w:szCs w:val="20"/>
              </w:rPr>
            </w:pPr>
            <w:r w:rsidRPr="00E34CB6">
              <w:rPr>
                <w:rFonts w:ascii="Proxima Nova Rg" w:eastAsia="MS Mincho" w:hAnsi="Proxima Nova Rg" w:cs="Arial"/>
                <w:sz w:val="20"/>
                <w:szCs w:val="20"/>
              </w:rPr>
              <w:t>Total budget:</w:t>
            </w:r>
          </w:p>
        </w:tc>
        <w:tc>
          <w:tcPr>
            <w:tcW w:w="3184" w:type="dxa"/>
            <w:shd w:val="clear" w:color="auto" w:fill="D9E2F3" w:themeFill="accent1" w:themeFillTint="33"/>
            <w:vAlign w:val="center"/>
          </w:tcPr>
          <w:p w14:paraId="7A961B8E" w14:textId="0700D1FF" w:rsidR="004E383E" w:rsidRPr="00E34CB6" w:rsidRDefault="004E383E">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bCs/>
                <w:sz w:val="20"/>
                <w:szCs w:val="20"/>
              </w:rPr>
            </w:pPr>
            <w:r w:rsidRPr="00E34CB6">
              <w:rPr>
                <w:rFonts w:ascii="Proxima Nova Rg" w:eastAsia="MS Mincho" w:hAnsi="Proxima Nova Rg" w:cs="Arial"/>
                <w:b/>
                <w:bCs/>
                <w:sz w:val="20"/>
                <w:szCs w:val="20"/>
              </w:rPr>
              <w:t>$</w:t>
            </w:r>
            <w:r w:rsidR="007C4EDB" w:rsidRPr="00E34CB6">
              <w:rPr>
                <w:rFonts w:ascii="Proxima Nova Rg" w:eastAsia="MS Mincho" w:hAnsi="Proxima Nova Rg" w:cs="Arial"/>
                <w:b/>
                <w:bCs/>
                <w:sz w:val="20"/>
                <w:szCs w:val="20"/>
              </w:rPr>
              <w:t xml:space="preserve"> 40,350</w:t>
            </w:r>
          </w:p>
        </w:tc>
        <w:tc>
          <w:tcPr>
            <w:tcW w:w="1513" w:type="dxa"/>
            <w:shd w:val="clear" w:color="auto" w:fill="D9E2F3" w:themeFill="accent1" w:themeFillTint="33"/>
            <w:vAlign w:val="center"/>
          </w:tcPr>
          <w:p w14:paraId="6BAC0028" w14:textId="77777777" w:rsidR="004E383E" w:rsidRPr="00E34CB6" w:rsidRDefault="004E383E">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Spent</w:t>
            </w:r>
            <w:r w:rsidRPr="00E34CB6">
              <w:rPr>
                <w:rStyle w:val="FootnoteReference"/>
                <w:rFonts w:ascii="Proxima Nova Rg" w:eastAsia="MS Mincho" w:hAnsi="Proxima Nova Rg" w:cs="Arial"/>
                <w:b/>
                <w:sz w:val="20"/>
                <w:szCs w:val="20"/>
              </w:rPr>
              <w:footnoteReference w:id="10"/>
            </w:r>
            <w:r w:rsidRPr="00E34CB6">
              <w:rPr>
                <w:rFonts w:ascii="Proxima Nova Rg" w:eastAsia="MS Mincho" w:hAnsi="Proxima Nova Rg" w:cs="Arial"/>
                <w:b/>
                <w:sz w:val="20"/>
                <w:szCs w:val="20"/>
              </w:rPr>
              <w:t>:</w:t>
            </w:r>
          </w:p>
        </w:tc>
        <w:tc>
          <w:tcPr>
            <w:tcW w:w="3055" w:type="dxa"/>
            <w:shd w:val="clear" w:color="auto" w:fill="D9E2F3" w:themeFill="accent1" w:themeFillTint="33"/>
            <w:vAlign w:val="center"/>
          </w:tcPr>
          <w:p w14:paraId="408EFC30" w14:textId="55718B3E" w:rsidR="004E383E" w:rsidRPr="00E34CB6" w:rsidRDefault="004E383E">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9A2EC2">
              <w:rPr>
                <w:rFonts w:ascii="Proxima Nova Rg" w:eastAsia="MS Mincho" w:hAnsi="Proxima Nova Rg" w:cs="Arial"/>
                <w:b/>
                <w:sz w:val="20"/>
                <w:szCs w:val="20"/>
              </w:rPr>
              <w:t>$</w:t>
            </w:r>
            <w:r w:rsidR="009A2EC2">
              <w:rPr>
                <w:rFonts w:ascii="Proxima Nova Rg" w:eastAsia="MS Mincho" w:hAnsi="Proxima Nova Rg" w:cs="Arial"/>
                <w:b/>
                <w:sz w:val="20"/>
                <w:szCs w:val="20"/>
              </w:rPr>
              <w:t>11,816</w:t>
            </w:r>
          </w:p>
        </w:tc>
      </w:tr>
    </w:tbl>
    <w:p w14:paraId="1312D846" w14:textId="662DA902" w:rsidR="004E383E" w:rsidRPr="00E34CB6" w:rsidRDefault="004E383E" w:rsidP="00872EBA">
      <w:pPr>
        <w:rPr>
          <w:rFonts w:ascii="Proxima Nova Rg" w:eastAsia="MS Mincho" w:hAnsi="Proxima Nova Rg" w:cs="Arial"/>
          <w:sz w:val="20"/>
          <w:szCs w:val="20"/>
        </w:rPr>
      </w:pPr>
      <w:r w:rsidRPr="00E34CB6">
        <w:rPr>
          <w:rFonts w:ascii="Proxima Nova Rg" w:eastAsia="MS Mincho" w:hAnsi="Proxima Nova Rg" w:cs="Arial"/>
          <w:sz w:val="20"/>
          <w:szCs w:val="20"/>
        </w:rPr>
        <w:t xml:space="preserve"> </w:t>
      </w:r>
    </w:p>
    <w:p w14:paraId="54FF9FD7" w14:textId="77777777" w:rsidR="004E383E" w:rsidRPr="00E34CB6" w:rsidRDefault="004E383E" w:rsidP="004E383E">
      <w:pPr>
        <w:jc w:val="both"/>
        <w:rPr>
          <w:rFonts w:ascii="Proxima Nova Rg" w:eastAsia="MS Mincho" w:hAnsi="Proxima Nova Rg" w:cs="Arial"/>
          <w:b/>
          <w:bCs/>
          <w:sz w:val="20"/>
          <w:szCs w:val="20"/>
        </w:rPr>
      </w:pPr>
      <w:r w:rsidRPr="00E34CB6">
        <w:rPr>
          <w:rFonts w:ascii="Proxima Nova Rg" w:eastAsia="MS Mincho" w:hAnsi="Proxima Nova Rg" w:cs="Arial"/>
          <w:b/>
          <w:bCs/>
          <w:sz w:val="20"/>
          <w:szCs w:val="20"/>
        </w:rPr>
        <w:t>1. Progress towards the output</w:t>
      </w:r>
    </w:p>
    <w:p w14:paraId="5CE8D9B3" w14:textId="3E5E4EAD" w:rsidR="00376D56" w:rsidRPr="00E34CB6" w:rsidRDefault="00376D56" w:rsidP="00A34A3B">
      <w:pPr>
        <w:jc w:val="both"/>
        <w:rPr>
          <w:rFonts w:ascii="Proxima Nova Rg" w:eastAsia="MS Mincho" w:hAnsi="Proxima Nova Rg" w:cs="Arial"/>
          <w:color w:val="000000" w:themeColor="text1"/>
          <w:sz w:val="20"/>
          <w:szCs w:val="20"/>
        </w:rPr>
      </w:pPr>
      <w:r w:rsidRPr="00E34CB6">
        <w:rPr>
          <w:rFonts w:ascii="Proxima Nova Rg" w:eastAsia="MS Mincho" w:hAnsi="Proxima Nova Rg" w:cs="Arial"/>
          <w:color w:val="000000" w:themeColor="text1"/>
          <w:sz w:val="20"/>
          <w:szCs w:val="20"/>
        </w:rPr>
        <w:t xml:space="preserve">The project plans to </w:t>
      </w:r>
      <w:r w:rsidR="006329D9" w:rsidRPr="00E34CB6">
        <w:rPr>
          <w:rFonts w:ascii="Proxima Nova Rg" w:eastAsia="MS Mincho" w:hAnsi="Proxima Nova Rg" w:cs="Arial"/>
          <w:color w:val="000000" w:themeColor="text1"/>
          <w:sz w:val="20"/>
          <w:szCs w:val="20"/>
        </w:rPr>
        <w:t xml:space="preserve">promote </w:t>
      </w:r>
      <w:r w:rsidRPr="00E34CB6">
        <w:rPr>
          <w:rFonts w:ascii="Proxima Nova Rg" w:eastAsia="MS Mincho" w:hAnsi="Proxima Nova Rg" w:cs="Arial"/>
          <w:color w:val="000000" w:themeColor="text1"/>
          <w:sz w:val="20"/>
          <w:szCs w:val="20"/>
        </w:rPr>
        <w:t xml:space="preserve">strengthening of crime scene investigation </w:t>
      </w:r>
      <w:r w:rsidR="006329D9" w:rsidRPr="00E34CB6">
        <w:rPr>
          <w:rFonts w:ascii="Proxima Nova Rg" w:eastAsia="MS Mincho" w:hAnsi="Proxima Nova Rg" w:cs="Arial"/>
          <w:color w:val="000000" w:themeColor="text1"/>
          <w:sz w:val="20"/>
          <w:szCs w:val="20"/>
        </w:rPr>
        <w:t xml:space="preserve">link </w:t>
      </w:r>
      <w:r w:rsidR="00F91A1E" w:rsidRPr="00E34CB6">
        <w:rPr>
          <w:rFonts w:ascii="Proxima Nova Rg" w:eastAsia="MS Mincho" w:hAnsi="Proxima Nova Rg" w:cs="Arial"/>
          <w:color w:val="000000" w:themeColor="text1"/>
          <w:sz w:val="20"/>
          <w:szCs w:val="20"/>
        </w:rPr>
        <w:t xml:space="preserve">in the forensic chain of processing </w:t>
      </w:r>
      <w:r w:rsidR="006329D9" w:rsidRPr="00E34CB6">
        <w:rPr>
          <w:rFonts w:ascii="Proxima Nova Rg" w:eastAsia="MS Mincho" w:hAnsi="Proxima Nova Rg" w:cs="Arial"/>
          <w:color w:val="000000" w:themeColor="text1"/>
          <w:sz w:val="20"/>
          <w:szCs w:val="20"/>
        </w:rPr>
        <w:t xml:space="preserve">sexual and gender-based violence (SGBV) </w:t>
      </w:r>
      <w:r w:rsidR="00E05D3E" w:rsidRPr="00E34CB6">
        <w:rPr>
          <w:rFonts w:ascii="Proxima Nova Rg" w:eastAsia="MS Mincho" w:hAnsi="Proxima Nova Rg" w:cs="Arial"/>
          <w:color w:val="000000" w:themeColor="text1"/>
          <w:sz w:val="20"/>
          <w:szCs w:val="20"/>
        </w:rPr>
        <w:t>cases</w:t>
      </w:r>
      <w:r w:rsidR="00BC74B9" w:rsidRPr="00872EBA">
        <w:rPr>
          <w:rFonts w:ascii="Proxima Nova Rg" w:hAnsi="Proxima Nova Rg"/>
        </w:rPr>
        <w:t xml:space="preserve"> </w:t>
      </w:r>
      <w:r w:rsidR="00BC74B9" w:rsidRPr="00E34CB6">
        <w:rPr>
          <w:rFonts w:ascii="Proxima Nova Rg" w:eastAsia="MS Mincho" w:hAnsi="Proxima Nova Rg" w:cs="Arial"/>
          <w:color w:val="000000" w:themeColor="text1"/>
          <w:sz w:val="20"/>
          <w:szCs w:val="20"/>
        </w:rPr>
        <w:t>as related to firearms</w:t>
      </w:r>
      <w:r w:rsidR="006329D9" w:rsidRPr="00E34CB6">
        <w:rPr>
          <w:rFonts w:ascii="Proxima Nova Rg" w:eastAsia="MS Mincho" w:hAnsi="Proxima Nova Rg" w:cs="Arial"/>
          <w:color w:val="000000" w:themeColor="text1"/>
          <w:sz w:val="20"/>
          <w:szCs w:val="20"/>
        </w:rPr>
        <w:t>.</w:t>
      </w:r>
      <w:r w:rsidR="00F91A1E" w:rsidRPr="00E34CB6">
        <w:rPr>
          <w:rFonts w:ascii="Proxima Nova Rg" w:eastAsia="MS Mincho" w:hAnsi="Proxima Nova Rg" w:cs="Arial"/>
          <w:color w:val="000000" w:themeColor="text1"/>
          <w:sz w:val="20"/>
          <w:szCs w:val="20"/>
        </w:rPr>
        <w:t xml:space="preserve"> </w:t>
      </w:r>
      <w:r w:rsidR="006329D9" w:rsidRPr="00E34CB6">
        <w:rPr>
          <w:rFonts w:ascii="Proxima Nova Rg" w:eastAsia="MS Mincho" w:hAnsi="Proxima Nova Rg" w:cs="Arial"/>
          <w:color w:val="000000" w:themeColor="text1"/>
          <w:sz w:val="20"/>
          <w:szCs w:val="20"/>
        </w:rPr>
        <w:t>E</w:t>
      </w:r>
      <w:r w:rsidR="00F91A1E" w:rsidRPr="00E34CB6">
        <w:rPr>
          <w:rFonts w:ascii="Proxima Nova Rg" w:eastAsia="MS Mincho" w:hAnsi="Proxima Nova Rg" w:cs="Arial"/>
          <w:color w:val="000000" w:themeColor="text1"/>
          <w:sz w:val="20"/>
          <w:szCs w:val="20"/>
        </w:rPr>
        <w:t xml:space="preserve">stablishment of special CSI techniques in this area is of crucial importance. </w:t>
      </w:r>
      <w:r w:rsidRPr="00E34CB6">
        <w:rPr>
          <w:rFonts w:ascii="Proxima Nova Rg" w:eastAsia="MS Mincho" w:hAnsi="Proxima Nova Rg" w:cs="Arial"/>
          <w:color w:val="000000" w:themeColor="text1"/>
          <w:sz w:val="20"/>
          <w:szCs w:val="20"/>
        </w:rPr>
        <w:t xml:space="preserve">The </w:t>
      </w:r>
      <w:r w:rsidR="006329D9" w:rsidRPr="00E34CB6">
        <w:rPr>
          <w:rFonts w:ascii="Proxima Nova Rg" w:eastAsia="MS Mincho" w:hAnsi="Proxima Nova Rg" w:cs="Arial"/>
          <w:color w:val="000000" w:themeColor="text1"/>
          <w:sz w:val="20"/>
          <w:szCs w:val="20"/>
        </w:rPr>
        <w:t xml:space="preserve">project </w:t>
      </w:r>
      <w:r w:rsidR="001363A1" w:rsidRPr="00E34CB6">
        <w:rPr>
          <w:rFonts w:ascii="Proxima Nova Rg" w:eastAsia="MS Mincho" w:hAnsi="Proxima Nova Rg" w:cs="Arial"/>
          <w:color w:val="000000" w:themeColor="text1"/>
          <w:sz w:val="20"/>
          <w:szCs w:val="20"/>
        </w:rPr>
        <w:t xml:space="preserve">will raise awareness of relevant stakeholders </w:t>
      </w:r>
      <w:r w:rsidR="00B12F54" w:rsidRPr="00E34CB6">
        <w:rPr>
          <w:rFonts w:ascii="Proxima Nova Rg" w:eastAsia="MS Mincho" w:hAnsi="Proxima Nova Rg" w:cs="Arial"/>
          <w:color w:val="000000" w:themeColor="text1"/>
          <w:sz w:val="20"/>
          <w:szCs w:val="20"/>
        </w:rPr>
        <w:t>on the benefits of us</w:t>
      </w:r>
      <w:r w:rsidR="005D3C97" w:rsidRPr="00E34CB6">
        <w:rPr>
          <w:rFonts w:ascii="Proxima Nova Rg" w:eastAsia="MS Mincho" w:hAnsi="Proxima Nova Rg" w:cs="Arial"/>
          <w:color w:val="000000" w:themeColor="text1"/>
          <w:sz w:val="20"/>
          <w:szCs w:val="20"/>
        </w:rPr>
        <w:t xml:space="preserve">ing an </w:t>
      </w:r>
      <w:r w:rsidRPr="00E34CB6">
        <w:rPr>
          <w:rFonts w:ascii="Proxima Nova Rg" w:eastAsia="MS Mincho" w:hAnsi="Proxima Nova Rg" w:cs="Arial"/>
          <w:color w:val="000000" w:themeColor="text1"/>
          <w:sz w:val="20"/>
          <w:szCs w:val="20"/>
        </w:rPr>
        <w:t>advanced methodology for collecting forensic evidence during the medical examination of victims of SGBV.</w:t>
      </w:r>
      <w:r w:rsidR="00AA3553" w:rsidRPr="00872EBA">
        <w:rPr>
          <w:rFonts w:ascii="Proxima Nova Rg" w:hAnsi="Proxima Nova Rg"/>
        </w:rPr>
        <w:t xml:space="preserve"> </w:t>
      </w:r>
      <w:r w:rsidR="00AA3553" w:rsidRPr="00E34CB6">
        <w:rPr>
          <w:rFonts w:ascii="Proxima Nova Rg" w:eastAsia="MS Mincho" w:hAnsi="Proxima Nova Rg" w:cs="Arial"/>
          <w:color w:val="000000" w:themeColor="text1"/>
          <w:sz w:val="20"/>
          <w:szCs w:val="20"/>
        </w:rPr>
        <w:t>T</w:t>
      </w:r>
      <w:r w:rsidR="002D3F47" w:rsidRPr="00E34CB6">
        <w:rPr>
          <w:rFonts w:ascii="Proxima Nova Rg" w:eastAsia="MS Mincho" w:hAnsi="Proxima Nova Rg" w:cs="Arial"/>
          <w:color w:val="000000" w:themeColor="text1"/>
          <w:sz w:val="20"/>
          <w:szCs w:val="20"/>
        </w:rPr>
        <w:t>o this end, the project will offer</w:t>
      </w:r>
      <w:r w:rsidR="00AA3553" w:rsidRPr="00E34CB6">
        <w:rPr>
          <w:rFonts w:ascii="Proxima Nova Rg" w:eastAsia="MS Mincho" w:hAnsi="Proxima Nova Rg" w:cs="Arial"/>
          <w:color w:val="000000" w:themeColor="text1"/>
          <w:sz w:val="20"/>
          <w:szCs w:val="20"/>
        </w:rPr>
        <w:t xml:space="preserve"> multi-sector panel sessions</w:t>
      </w:r>
      <w:r w:rsidR="002D3F47" w:rsidRPr="00E34CB6">
        <w:rPr>
          <w:rFonts w:ascii="Proxima Nova Rg" w:eastAsia="MS Mincho" w:hAnsi="Proxima Nova Rg" w:cs="Arial"/>
          <w:color w:val="000000" w:themeColor="text1"/>
          <w:sz w:val="20"/>
          <w:szCs w:val="20"/>
        </w:rPr>
        <w:t xml:space="preserve"> that will </w:t>
      </w:r>
      <w:r w:rsidR="005B6C78" w:rsidRPr="00E34CB6">
        <w:rPr>
          <w:rFonts w:ascii="Proxima Nova Rg" w:eastAsia="MS Mincho" w:hAnsi="Proxima Nova Rg" w:cs="Arial"/>
          <w:color w:val="000000" w:themeColor="text1"/>
          <w:sz w:val="20"/>
          <w:szCs w:val="20"/>
        </w:rPr>
        <w:t xml:space="preserve">examine </w:t>
      </w:r>
      <w:r w:rsidR="00AA3553" w:rsidRPr="00E34CB6">
        <w:rPr>
          <w:rFonts w:ascii="Proxima Nova Rg" w:eastAsia="MS Mincho" w:hAnsi="Proxima Nova Rg" w:cs="Arial"/>
          <w:color w:val="000000" w:themeColor="text1"/>
          <w:sz w:val="20"/>
          <w:szCs w:val="20"/>
        </w:rPr>
        <w:t>solutions regarding implementation modalities in Montenegro.</w:t>
      </w:r>
      <w:r w:rsidR="00BC74B9" w:rsidRPr="00E34CB6">
        <w:rPr>
          <w:rFonts w:ascii="Proxima Nova Rg" w:eastAsia="MS Mincho" w:hAnsi="Proxima Nova Rg" w:cs="Arial"/>
          <w:color w:val="000000" w:themeColor="text1"/>
          <w:sz w:val="20"/>
          <w:szCs w:val="20"/>
        </w:rPr>
        <w:t xml:space="preserve"> </w:t>
      </w:r>
      <w:r w:rsidR="005D3C97" w:rsidRPr="00E34CB6">
        <w:rPr>
          <w:rFonts w:ascii="Proxima Nova Rg" w:eastAsia="MS Mincho" w:hAnsi="Proxima Nova Rg" w:cs="Arial"/>
          <w:color w:val="000000" w:themeColor="text1"/>
          <w:sz w:val="20"/>
          <w:szCs w:val="20"/>
        </w:rPr>
        <w:t>In addition</w:t>
      </w:r>
      <w:r w:rsidR="00BA070D" w:rsidRPr="00E34CB6">
        <w:rPr>
          <w:rFonts w:ascii="Proxima Nova Rg" w:eastAsia="MS Mincho" w:hAnsi="Proxima Nova Rg" w:cs="Arial"/>
          <w:color w:val="000000" w:themeColor="text1"/>
          <w:sz w:val="20"/>
          <w:szCs w:val="20"/>
        </w:rPr>
        <w:t xml:space="preserve">, </w:t>
      </w:r>
      <w:r w:rsidR="00B30FB0" w:rsidRPr="00E34CB6">
        <w:rPr>
          <w:rFonts w:ascii="Proxima Nova Rg" w:eastAsia="MS Mincho" w:hAnsi="Proxima Nova Rg" w:cs="Arial"/>
          <w:color w:val="000000" w:themeColor="text1"/>
          <w:sz w:val="20"/>
          <w:szCs w:val="20"/>
        </w:rPr>
        <w:t xml:space="preserve">the project will support necessary training and </w:t>
      </w:r>
      <w:r w:rsidR="002229EB" w:rsidRPr="00E34CB6">
        <w:rPr>
          <w:rFonts w:ascii="Proxima Nova Rg" w:eastAsia="MS Mincho" w:hAnsi="Proxima Nova Rg" w:cs="Arial"/>
          <w:color w:val="000000" w:themeColor="text1"/>
          <w:sz w:val="20"/>
          <w:szCs w:val="20"/>
        </w:rPr>
        <w:t>the development of a protocol for dealing with SGBV cases.</w:t>
      </w:r>
    </w:p>
    <w:p w14:paraId="4C5D449F" w14:textId="77777777" w:rsidR="00376D56" w:rsidRPr="00E34CB6" w:rsidRDefault="00376D56" w:rsidP="00A34A3B">
      <w:pPr>
        <w:jc w:val="both"/>
        <w:rPr>
          <w:rFonts w:ascii="Proxima Nova Rg" w:eastAsia="MS Mincho" w:hAnsi="Proxima Nova Rg" w:cs="Arial"/>
          <w:color w:val="000000" w:themeColor="text1"/>
          <w:sz w:val="20"/>
          <w:szCs w:val="20"/>
        </w:rPr>
      </w:pPr>
    </w:p>
    <w:p w14:paraId="4346DF99" w14:textId="3EB1ADCB" w:rsidR="004E383E" w:rsidRPr="00CB68CE" w:rsidRDefault="00734C5C" w:rsidP="007D0B49">
      <w:pPr>
        <w:pStyle w:val="ListParagraph"/>
        <w:numPr>
          <w:ilvl w:val="0"/>
          <w:numId w:val="13"/>
        </w:numPr>
        <w:spacing w:after="0"/>
        <w:jc w:val="both"/>
        <w:rPr>
          <w:rFonts w:ascii="Proxima Nova Rg" w:eastAsia="MS Mincho" w:hAnsi="Proxima Nova Rg" w:cs="Arial"/>
          <w:sz w:val="20"/>
          <w:szCs w:val="20"/>
        </w:rPr>
      </w:pPr>
      <w:r w:rsidRPr="00CB68CE">
        <w:rPr>
          <w:rFonts w:ascii="Proxima Nova Rg" w:eastAsia="MS Mincho" w:hAnsi="Proxima Nova Rg" w:cs="Arial"/>
          <w:sz w:val="20"/>
          <w:szCs w:val="20"/>
        </w:rPr>
        <w:t xml:space="preserve">In 2025 </w:t>
      </w:r>
      <w:r w:rsidR="0007747C" w:rsidRPr="00CB68CE">
        <w:rPr>
          <w:rFonts w:ascii="Proxima Nova Rg" w:eastAsia="Times New Roman" w:hAnsi="Proxima Nova Rg" w:cs="Times New Roman"/>
          <w:sz w:val="20"/>
          <w:szCs w:val="20"/>
        </w:rPr>
        <w:t xml:space="preserve">Analyses of the existing interviewing techniques/procedures and Protocol developed </w:t>
      </w:r>
      <w:r w:rsidR="0007747C" w:rsidRPr="00CB68CE">
        <w:rPr>
          <w:rFonts w:ascii="Proxima Nova Rg" w:eastAsia="MS Mincho" w:hAnsi="Proxima Nova Rg" w:cs="Arial"/>
          <w:color w:val="000000" w:themeColor="text1"/>
          <w:sz w:val="20"/>
          <w:szCs w:val="20"/>
        </w:rPr>
        <w:t>for dealing with SGBV cases</w:t>
      </w:r>
      <w:bookmarkStart w:id="6" w:name="_Hlk204773852"/>
      <w:r w:rsidR="00CB68CE" w:rsidRPr="00CB68CE">
        <w:rPr>
          <w:rFonts w:ascii="Proxima Nova Rg" w:eastAsia="MS Mincho" w:hAnsi="Proxima Nova Rg" w:cs="Arial"/>
          <w:color w:val="000000" w:themeColor="text1"/>
          <w:sz w:val="20"/>
          <w:szCs w:val="20"/>
        </w:rPr>
        <w:t xml:space="preserve">. </w:t>
      </w:r>
      <w:r w:rsidRPr="00CB68CE">
        <w:rPr>
          <w:rFonts w:ascii="Proxima Nova Rg" w:hAnsi="Proxima Nova Rg" w:cs="Arial"/>
          <w:bCs/>
          <w:iCs/>
          <w:sz w:val="20"/>
          <w:szCs w:val="20"/>
          <w:lang w:val="en-GB"/>
        </w:rPr>
        <w:t xml:space="preserve">Expert hired to prepare curriculum and lead training on </w:t>
      </w:r>
      <w:r w:rsidRPr="00CB68CE">
        <w:rPr>
          <w:rFonts w:ascii="Proxima Nova Rg" w:hAnsi="Proxima Nova Rg"/>
          <w:bCs/>
          <w:sz w:val="20"/>
          <w:szCs w:val="20"/>
        </w:rPr>
        <w:t xml:space="preserve">documenting injuries on victims during medical examinations. </w:t>
      </w:r>
      <w:bookmarkEnd w:id="6"/>
      <w:r w:rsidR="002C126B" w:rsidRPr="00CB68CE">
        <w:rPr>
          <w:rFonts w:ascii="Proxima Nova Rg" w:hAnsi="Proxima Nova Rg"/>
          <w:sz w:val="20"/>
          <w:szCs w:val="20"/>
        </w:rPr>
        <w:t>Specialized training on injury documentation during medical examinations was delivered by a forensic trainer to 7 police officers (woman).</w:t>
      </w:r>
    </w:p>
    <w:p w14:paraId="59073EE8" w14:textId="77777777" w:rsidR="002C126B" w:rsidRPr="002C126B" w:rsidRDefault="002C126B" w:rsidP="00D87789">
      <w:pPr>
        <w:pStyle w:val="ListParagraph"/>
        <w:spacing w:after="0"/>
        <w:ind w:left="360"/>
        <w:jc w:val="both"/>
        <w:rPr>
          <w:rFonts w:ascii="Proxima Nova Rg" w:eastAsia="MS Mincho" w:hAnsi="Proxima Nova Rg" w:cs="Arial"/>
          <w:sz w:val="20"/>
          <w:szCs w:val="20"/>
        </w:rPr>
      </w:pPr>
    </w:p>
    <w:p w14:paraId="10FCC075" w14:textId="77777777" w:rsidR="004E383E" w:rsidRPr="00E34CB6" w:rsidRDefault="004E383E" w:rsidP="004E383E">
      <w:pPr>
        <w:jc w:val="both"/>
        <w:rPr>
          <w:rFonts w:ascii="Proxima Nova Rg" w:hAnsi="Proxima Nova Rg" w:cs="Arial"/>
          <w:b/>
          <w:iCs/>
          <w:sz w:val="20"/>
          <w:szCs w:val="20"/>
        </w:rPr>
      </w:pPr>
      <w:r w:rsidRPr="00E34CB6">
        <w:rPr>
          <w:rFonts w:ascii="Proxima Nova Rg" w:hAnsi="Proxima Nova Rg" w:cs="Arial"/>
          <w:b/>
          <w:iCs/>
          <w:sz w:val="20"/>
          <w:szCs w:val="20"/>
        </w:rPr>
        <w:t>2. Description of activities implemented during the reporting period</w:t>
      </w:r>
    </w:p>
    <w:p w14:paraId="4B70141B" w14:textId="77777777" w:rsidR="004E383E" w:rsidRPr="00E34CB6" w:rsidRDefault="004E383E" w:rsidP="004E383E">
      <w:pPr>
        <w:jc w:val="both"/>
        <w:rPr>
          <w:rFonts w:ascii="Proxima Nova Rg" w:hAnsi="Proxima Nova Rg" w:cs="Arial"/>
          <w:bCs/>
          <w:iCs/>
          <w:sz w:val="20"/>
          <w:szCs w:val="20"/>
        </w:rPr>
      </w:pPr>
    </w:p>
    <w:p w14:paraId="25C03437" w14:textId="3E4B7041" w:rsidR="004E383E" w:rsidRPr="00052812" w:rsidRDefault="004E383E" w:rsidP="004E383E">
      <w:pPr>
        <w:jc w:val="both"/>
        <w:rPr>
          <w:rFonts w:ascii="Proxima Nova Rg" w:hAnsi="Proxima Nova Rg"/>
          <w:b/>
          <w:sz w:val="20"/>
          <w:szCs w:val="20"/>
        </w:rPr>
      </w:pPr>
      <w:r w:rsidRPr="008D5EEB">
        <w:rPr>
          <w:rFonts w:ascii="Proxima Nova Rg" w:hAnsi="Proxima Nova Rg" w:cs="Arial"/>
          <w:b/>
          <w:iCs/>
          <w:sz w:val="20"/>
          <w:szCs w:val="20"/>
          <w:u w:val="single"/>
        </w:rPr>
        <w:t>Activity 1.</w:t>
      </w:r>
      <w:r w:rsidR="00072DE4" w:rsidRPr="008D5EEB">
        <w:rPr>
          <w:rFonts w:ascii="Proxima Nova Rg" w:hAnsi="Proxima Nova Rg" w:cs="Arial"/>
          <w:b/>
          <w:iCs/>
          <w:sz w:val="20"/>
          <w:szCs w:val="20"/>
          <w:u w:val="single"/>
        </w:rPr>
        <w:t>2</w:t>
      </w:r>
      <w:r w:rsidRPr="008D5EEB">
        <w:rPr>
          <w:rFonts w:ascii="Proxima Nova Rg" w:hAnsi="Proxima Nova Rg" w:cs="Arial"/>
          <w:b/>
          <w:iCs/>
          <w:sz w:val="20"/>
          <w:szCs w:val="20"/>
          <w:u w:val="single"/>
        </w:rPr>
        <w:t>.1</w:t>
      </w:r>
      <w:r w:rsidR="00026AED" w:rsidRPr="008D5EEB">
        <w:rPr>
          <w:rFonts w:ascii="Proxima Nova Rg" w:hAnsi="Proxima Nova Rg" w:cs="Arial"/>
          <w:b/>
          <w:iCs/>
          <w:sz w:val="20"/>
          <w:szCs w:val="20"/>
          <w:u w:val="single"/>
        </w:rPr>
        <w:t>:</w:t>
      </w:r>
      <w:r w:rsidRPr="008D5EEB">
        <w:rPr>
          <w:rFonts w:ascii="Proxima Nova Rg" w:hAnsi="Proxima Nova Rg" w:cs="Arial"/>
          <w:b/>
          <w:iCs/>
          <w:sz w:val="20"/>
          <w:szCs w:val="20"/>
          <w:u w:val="single"/>
        </w:rPr>
        <w:t xml:space="preserve"> </w:t>
      </w:r>
      <w:r w:rsidR="00072DE4" w:rsidRPr="00052812">
        <w:rPr>
          <w:rFonts w:ascii="Proxima Nova Rg" w:hAnsi="Proxima Nova Rg"/>
          <w:b/>
          <w:sz w:val="20"/>
          <w:szCs w:val="20"/>
        </w:rPr>
        <w:t>Multi-sector Gender Based Violence (GBV) panels.</w:t>
      </w:r>
    </w:p>
    <w:p w14:paraId="599FE4BE" w14:textId="556C29BC" w:rsidR="004E383E" w:rsidRPr="00E34CB6" w:rsidRDefault="008E53EA" w:rsidP="004E383E">
      <w:pPr>
        <w:pStyle w:val="ListParagraph"/>
        <w:numPr>
          <w:ilvl w:val="0"/>
          <w:numId w:val="13"/>
        </w:numPr>
        <w:spacing w:after="0"/>
        <w:jc w:val="both"/>
        <w:rPr>
          <w:rFonts w:ascii="Proxima Nova Rg" w:hAnsi="Proxima Nova Rg" w:cs="Arial"/>
          <w:bCs/>
          <w:iCs/>
          <w:sz w:val="20"/>
          <w:szCs w:val="20"/>
          <w:lang w:val="en-GB"/>
        </w:rPr>
      </w:pPr>
      <w:r w:rsidRPr="00E34CB6">
        <w:rPr>
          <w:rFonts w:ascii="Proxima Nova Rg" w:eastAsia="MS Mincho" w:hAnsi="Proxima Nova Rg" w:cs="Arial"/>
          <w:sz w:val="20"/>
          <w:szCs w:val="20"/>
          <w:lang w:val="en-GB"/>
        </w:rPr>
        <w:t xml:space="preserve">Preparatory work is </w:t>
      </w:r>
      <w:r w:rsidR="00EA1EBE" w:rsidRPr="00E34CB6">
        <w:rPr>
          <w:rFonts w:ascii="Proxima Nova Rg" w:eastAsia="MS Mincho" w:hAnsi="Proxima Nova Rg" w:cs="Arial"/>
          <w:sz w:val="20"/>
          <w:szCs w:val="20"/>
          <w:lang w:val="en-GB"/>
        </w:rPr>
        <w:t>initiated,</w:t>
      </w:r>
      <w:r w:rsidRPr="00E34CB6">
        <w:rPr>
          <w:rFonts w:ascii="Proxima Nova Rg" w:eastAsia="MS Mincho" w:hAnsi="Proxima Nova Rg" w:cs="Arial"/>
          <w:sz w:val="20"/>
          <w:szCs w:val="20"/>
          <w:lang w:val="en-GB"/>
        </w:rPr>
        <w:t xml:space="preserve"> </w:t>
      </w:r>
      <w:r w:rsidR="008B53DB">
        <w:rPr>
          <w:rFonts w:ascii="Proxima Nova Rg" w:eastAsia="MS Mincho" w:hAnsi="Proxima Nova Rg" w:cs="Arial"/>
          <w:sz w:val="20"/>
          <w:szCs w:val="20"/>
          <w:lang w:val="en-GB"/>
        </w:rPr>
        <w:t xml:space="preserve">and contacts made with </w:t>
      </w:r>
      <w:r w:rsidR="00EA1EBE">
        <w:rPr>
          <w:rFonts w:ascii="Proxima Nova Rg" w:eastAsia="MS Mincho" w:hAnsi="Proxima Nova Rg" w:cs="Arial"/>
          <w:sz w:val="20"/>
          <w:szCs w:val="20"/>
          <w:lang w:val="en-GB"/>
        </w:rPr>
        <w:t xml:space="preserve">participating institutions </w:t>
      </w:r>
      <w:r w:rsidRPr="00E34CB6">
        <w:rPr>
          <w:rFonts w:ascii="Proxima Nova Rg" w:eastAsia="MS Mincho" w:hAnsi="Proxima Nova Rg" w:cs="Arial"/>
          <w:sz w:val="20"/>
          <w:szCs w:val="20"/>
          <w:lang w:val="en-GB"/>
        </w:rPr>
        <w:t>for the GBV panels</w:t>
      </w:r>
      <w:bookmarkStart w:id="7" w:name="_Hlk204761149"/>
      <w:r w:rsidRPr="00E34CB6">
        <w:rPr>
          <w:rFonts w:ascii="Proxima Nova Rg" w:eastAsia="MS Mincho" w:hAnsi="Proxima Nova Rg" w:cs="Arial"/>
          <w:sz w:val="20"/>
          <w:szCs w:val="20"/>
          <w:lang w:val="en-GB"/>
        </w:rPr>
        <w:t xml:space="preserve"> </w:t>
      </w:r>
      <w:r w:rsidR="009D4F54">
        <w:rPr>
          <w:rFonts w:ascii="Proxima Nova Rg" w:eastAsia="MS Mincho" w:hAnsi="Proxima Nova Rg" w:cs="Arial"/>
          <w:sz w:val="20"/>
          <w:szCs w:val="20"/>
          <w:lang w:val="en-GB"/>
        </w:rPr>
        <w:t>in cooperation with Gender team from the UNDP office</w:t>
      </w:r>
      <w:r w:rsidR="003E410E">
        <w:rPr>
          <w:rFonts w:ascii="Proxima Nova Rg" w:eastAsia="MS Mincho" w:hAnsi="Proxima Nova Rg" w:cs="Arial"/>
          <w:sz w:val="20"/>
          <w:szCs w:val="20"/>
          <w:lang w:val="en-GB"/>
        </w:rPr>
        <w:t>. The training will follow finalisation of trainings under 1.2.2 and 1.2.3</w:t>
      </w:r>
      <w:r w:rsidR="00BF1F17">
        <w:rPr>
          <w:rFonts w:ascii="Proxima Nova Rg" w:eastAsia="MS Mincho" w:hAnsi="Proxima Nova Rg" w:cs="Arial"/>
          <w:sz w:val="20"/>
          <w:szCs w:val="20"/>
          <w:lang w:val="en-GB"/>
        </w:rPr>
        <w:t xml:space="preserve"> </w:t>
      </w:r>
    </w:p>
    <w:bookmarkEnd w:id="7"/>
    <w:p w14:paraId="661720CB" w14:textId="77777777" w:rsidR="004E383E" w:rsidRPr="00E34CB6" w:rsidRDefault="004E383E" w:rsidP="004E383E">
      <w:pPr>
        <w:jc w:val="both"/>
        <w:rPr>
          <w:rFonts w:ascii="Proxima Nova Rg" w:hAnsi="Proxima Nova Rg" w:cs="Arial"/>
          <w:bCs/>
          <w:iCs/>
          <w:sz w:val="20"/>
          <w:szCs w:val="20"/>
        </w:rPr>
      </w:pPr>
    </w:p>
    <w:p w14:paraId="37FB97CA" w14:textId="7CAA5ECF" w:rsidR="00A507B0" w:rsidRDefault="004E383E" w:rsidP="00DA5BCD">
      <w:pPr>
        <w:jc w:val="both"/>
        <w:rPr>
          <w:rFonts w:ascii="Proxima Nova Rg" w:hAnsi="Proxima Nova Rg"/>
          <w:b/>
          <w:sz w:val="20"/>
          <w:szCs w:val="20"/>
        </w:rPr>
      </w:pPr>
      <w:r w:rsidRPr="00F51AEE">
        <w:rPr>
          <w:rFonts w:ascii="Proxima Nova Rg" w:hAnsi="Proxima Nova Rg" w:cs="Arial"/>
          <w:b/>
          <w:iCs/>
          <w:sz w:val="20"/>
          <w:szCs w:val="20"/>
          <w:u w:val="single"/>
        </w:rPr>
        <w:t>Activity 1.</w:t>
      </w:r>
      <w:r w:rsidR="00072DE4" w:rsidRPr="00F51AEE">
        <w:rPr>
          <w:rFonts w:ascii="Proxima Nova Rg" w:hAnsi="Proxima Nova Rg" w:cs="Arial"/>
          <w:b/>
          <w:iCs/>
          <w:sz w:val="20"/>
          <w:szCs w:val="20"/>
          <w:u w:val="single"/>
        </w:rPr>
        <w:t>2</w:t>
      </w:r>
      <w:r w:rsidRPr="00F51AEE">
        <w:rPr>
          <w:rFonts w:ascii="Proxima Nova Rg" w:hAnsi="Proxima Nova Rg" w:cs="Arial"/>
          <w:b/>
          <w:iCs/>
          <w:sz w:val="20"/>
          <w:szCs w:val="20"/>
          <w:u w:val="single"/>
        </w:rPr>
        <w:t>.2</w:t>
      </w:r>
      <w:r w:rsidR="00026AED" w:rsidRPr="00F51AEE">
        <w:rPr>
          <w:rFonts w:ascii="Proxima Nova Rg" w:hAnsi="Proxima Nova Rg" w:cs="Arial"/>
          <w:b/>
          <w:iCs/>
          <w:sz w:val="20"/>
          <w:szCs w:val="20"/>
          <w:u w:val="single"/>
        </w:rPr>
        <w:t>:</w:t>
      </w:r>
      <w:r w:rsidRPr="00F51AEE">
        <w:rPr>
          <w:rFonts w:ascii="Proxima Nova Rg" w:hAnsi="Proxima Nova Rg" w:cs="Arial"/>
          <w:b/>
          <w:iCs/>
          <w:sz w:val="20"/>
          <w:szCs w:val="20"/>
          <w:u w:val="single"/>
        </w:rPr>
        <w:t xml:space="preserve"> </w:t>
      </w:r>
      <w:r w:rsidR="00864DF3" w:rsidRPr="00052812">
        <w:rPr>
          <w:rFonts w:ascii="Proxima Nova Rg" w:hAnsi="Proxima Nova Rg"/>
          <w:b/>
          <w:sz w:val="20"/>
          <w:szCs w:val="20"/>
        </w:rPr>
        <w:t>Training on documenting injuries on victims during medical examinations</w:t>
      </w:r>
    </w:p>
    <w:p w14:paraId="7D733B7D" w14:textId="5FBDC0F7" w:rsidR="00A507B0" w:rsidRPr="005F3259" w:rsidRDefault="00A507B0" w:rsidP="00A507B0">
      <w:pPr>
        <w:pStyle w:val="NormalWeb"/>
        <w:numPr>
          <w:ilvl w:val="0"/>
          <w:numId w:val="13"/>
        </w:numPr>
        <w:jc w:val="both"/>
        <w:rPr>
          <w:rFonts w:ascii="Proxima Nova Rg" w:hAnsi="Proxima Nova Rg"/>
          <w:sz w:val="20"/>
          <w:szCs w:val="20"/>
        </w:rPr>
      </w:pPr>
      <w:r w:rsidRPr="005F3259">
        <w:rPr>
          <w:rFonts w:ascii="Proxima Nova Rg" w:hAnsi="Proxima Nova Rg"/>
          <w:sz w:val="20"/>
          <w:szCs w:val="20"/>
        </w:rPr>
        <w:t xml:space="preserve">Specialized training on injury documentation during medical examinations was delivered by a forensic trainer to </w:t>
      </w:r>
      <w:r>
        <w:rPr>
          <w:rFonts w:ascii="Proxima Nova Rg" w:hAnsi="Proxima Nova Rg"/>
          <w:sz w:val="20"/>
          <w:szCs w:val="20"/>
        </w:rPr>
        <w:t>7</w:t>
      </w:r>
      <w:r w:rsidRPr="005F3259">
        <w:rPr>
          <w:rFonts w:ascii="Proxima Nova Rg" w:hAnsi="Proxima Nova Rg"/>
          <w:sz w:val="20"/>
          <w:szCs w:val="20"/>
        </w:rPr>
        <w:t xml:space="preserve"> police officers</w:t>
      </w:r>
      <w:r>
        <w:rPr>
          <w:rFonts w:ascii="Proxima Nova Rg" w:hAnsi="Proxima Nova Rg"/>
          <w:sz w:val="20"/>
          <w:szCs w:val="20"/>
        </w:rPr>
        <w:t xml:space="preserve"> (woman)</w:t>
      </w:r>
      <w:r w:rsidRPr="005F3259">
        <w:rPr>
          <w:rFonts w:ascii="Proxima Nova Rg" w:hAnsi="Proxima Nova Rg"/>
          <w:sz w:val="20"/>
          <w:szCs w:val="20"/>
        </w:rPr>
        <w:t>. Conducted under a project-developed curriculum, the training aimed to strengthen police capacity in responding to gender-based and domestic violence cases. It combined theoretical instruction with practical exercises in forensic photography and evidence documentation, with a strong focus on standardized procedures, proper use of digital photography, and effective cooperation with medical personnel to ensure legally admissible evidence. Participants were introduced to internationally recognized forensic standards and engaged in hands-on, scenario-based learning. Overall, the training enhanced professional competencies and promoted victim-centered, evidence-based police practice.</w:t>
      </w:r>
    </w:p>
    <w:p w14:paraId="5E0BF5DE" w14:textId="77777777" w:rsidR="00072DE4" w:rsidRPr="00E34CB6" w:rsidRDefault="00072DE4" w:rsidP="00864DF3">
      <w:pPr>
        <w:pStyle w:val="ListParagraph"/>
        <w:spacing w:after="0"/>
        <w:jc w:val="both"/>
        <w:rPr>
          <w:rFonts w:ascii="Proxima Nova Rg" w:hAnsi="Proxima Nova Rg" w:cs="Arial"/>
          <w:bCs/>
          <w:iCs/>
          <w:sz w:val="20"/>
          <w:szCs w:val="20"/>
          <w:lang w:val="en-GB"/>
        </w:rPr>
      </w:pPr>
    </w:p>
    <w:p w14:paraId="0180D8D1" w14:textId="25FE3F93" w:rsidR="00072DE4" w:rsidRPr="00F51AEE" w:rsidRDefault="00072DE4" w:rsidP="00072DE4">
      <w:pPr>
        <w:jc w:val="both"/>
        <w:rPr>
          <w:rFonts w:ascii="Proxima Nova Rg" w:hAnsi="Proxima Nova Rg" w:cs="Arial"/>
          <w:b/>
          <w:iCs/>
          <w:sz w:val="20"/>
          <w:szCs w:val="20"/>
          <w:u w:val="single"/>
        </w:rPr>
      </w:pPr>
      <w:r w:rsidRPr="00F51AEE">
        <w:rPr>
          <w:rFonts w:ascii="Proxima Nova Rg" w:hAnsi="Proxima Nova Rg" w:cs="Arial"/>
          <w:b/>
          <w:iCs/>
          <w:sz w:val="20"/>
          <w:szCs w:val="20"/>
          <w:u w:val="single"/>
        </w:rPr>
        <w:t>Activity 1.2.</w:t>
      </w:r>
      <w:r w:rsidR="00864DF3" w:rsidRPr="00F51AEE">
        <w:rPr>
          <w:rFonts w:ascii="Proxima Nova Rg" w:hAnsi="Proxima Nova Rg" w:cs="Arial"/>
          <w:b/>
          <w:iCs/>
          <w:sz w:val="20"/>
          <w:szCs w:val="20"/>
          <w:u w:val="single"/>
        </w:rPr>
        <w:t>3</w:t>
      </w:r>
      <w:r w:rsidR="00026AED" w:rsidRPr="00F51AEE">
        <w:rPr>
          <w:rFonts w:ascii="Proxima Nova Rg" w:hAnsi="Proxima Nova Rg" w:cs="Arial"/>
          <w:b/>
          <w:iCs/>
          <w:sz w:val="20"/>
          <w:szCs w:val="20"/>
          <w:u w:val="single"/>
        </w:rPr>
        <w:t>:</w:t>
      </w:r>
      <w:r w:rsidRPr="00F51AEE">
        <w:rPr>
          <w:rFonts w:ascii="Proxima Nova Rg" w:hAnsi="Proxima Nova Rg" w:cs="Arial"/>
          <w:b/>
          <w:iCs/>
          <w:sz w:val="20"/>
          <w:szCs w:val="20"/>
          <w:u w:val="single"/>
        </w:rPr>
        <w:t xml:space="preserve"> </w:t>
      </w:r>
      <w:r w:rsidR="00822A80" w:rsidRPr="00052812">
        <w:rPr>
          <w:rFonts w:ascii="Proxima Nova Rg" w:hAnsi="Proxima Nova Rg"/>
          <w:b/>
          <w:sz w:val="20"/>
          <w:szCs w:val="20"/>
        </w:rPr>
        <w:t>Protocol development and training on interviewing techniques for CSI officers</w:t>
      </w:r>
    </w:p>
    <w:p w14:paraId="43D4B7BD" w14:textId="77777777" w:rsidR="00127872" w:rsidRPr="00583D16" w:rsidRDefault="00127872" w:rsidP="00127872">
      <w:pPr>
        <w:pStyle w:val="ListParagraph"/>
        <w:numPr>
          <w:ilvl w:val="0"/>
          <w:numId w:val="13"/>
        </w:numPr>
        <w:spacing w:after="120" w:line="240" w:lineRule="auto"/>
        <w:ind w:right="-108"/>
        <w:contextualSpacing w:val="0"/>
        <w:jc w:val="both"/>
        <w:rPr>
          <w:rFonts w:ascii="Proxima Nova Rg" w:eastAsia="Times New Roman" w:hAnsi="Proxima Nova Rg" w:cs="Times New Roman"/>
          <w:bCs/>
          <w:color w:val="000000"/>
          <w:sz w:val="20"/>
          <w:szCs w:val="20"/>
        </w:rPr>
      </w:pPr>
      <w:r w:rsidRPr="00583D16">
        <w:rPr>
          <w:rFonts w:ascii="Proxima Nova Rg" w:hAnsi="Proxima Nova Rg" w:cs="Arial"/>
          <w:bCs/>
          <w:iCs/>
          <w:sz w:val="20"/>
          <w:szCs w:val="20"/>
          <w:lang w:val="en-GB"/>
        </w:rPr>
        <w:t xml:space="preserve">Expert has finalised the </w:t>
      </w:r>
      <w:r w:rsidRPr="00583D16">
        <w:rPr>
          <w:rFonts w:ascii="Proxima Nova Rg" w:eastAsia="Times New Roman" w:hAnsi="Proxima Nova Rg" w:cs="Times New Roman"/>
          <w:sz w:val="20"/>
          <w:szCs w:val="20"/>
        </w:rPr>
        <w:t>analyses of the existing interviewing procedures and daily routines and identified the optimal solution for including CSI officers in interviewing procedures to retrieve information from victims relevant to the CSI of SGBV cases.</w:t>
      </w:r>
    </w:p>
    <w:p w14:paraId="5299B031" w14:textId="77777777" w:rsidR="00127872" w:rsidRPr="00583D16" w:rsidRDefault="00127872" w:rsidP="00127872">
      <w:pPr>
        <w:pStyle w:val="ListParagraph"/>
        <w:numPr>
          <w:ilvl w:val="0"/>
          <w:numId w:val="13"/>
        </w:numPr>
        <w:spacing w:after="0" w:line="240" w:lineRule="auto"/>
        <w:ind w:right="-108"/>
        <w:contextualSpacing w:val="0"/>
        <w:jc w:val="both"/>
        <w:rPr>
          <w:rFonts w:ascii="Proxima Nova Rg" w:eastAsia="Times New Roman" w:hAnsi="Proxima Nova Rg" w:cs="Times New Roman"/>
          <w:b/>
          <w:color w:val="000000"/>
          <w:sz w:val="20"/>
          <w:szCs w:val="20"/>
        </w:rPr>
      </w:pPr>
      <w:r w:rsidRPr="00583D16">
        <w:rPr>
          <w:rFonts w:ascii="Proxima Nova Rg" w:eastAsia="Times New Roman" w:hAnsi="Proxima Nova Rg" w:cs="Times New Roman"/>
          <w:sz w:val="20"/>
          <w:szCs w:val="20"/>
        </w:rPr>
        <w:t>A specialized SOP (Protocol) has been developed intended to precisely guide the CSI officer in the conversation with the victim, especially if firearms are involved, which will involve adequate psychological techniques for minimizing secondary victimization</w:t>
      </w:r>
      <w:r w:rsidRPr="00583D16">
        <w:rPr>
          <w:rFonts w:ascii="Proxima Nova Rg" w:eastAsia="Times New Roman" w:hAnsi="Proxima Nova Rg" w:cs="Times New Roman"/>
          <w:bCs/>
          <w:color w:val="000000"/>
          <w:sz w:val="20"/>
          <w:szCs w:val="20"/>
        </w:rPr>
        <w:t>.</w:t>
      </w:r>
    </w:p>
    <w:p w14:paraId="6D091C2B" w14:textId="77777777" w:rsidR="00127872" w:rsidRPr="00583D16" w:rsidRDefault="00127872" w:rsidP="00127872">
      <w:pPr>
        <w:pStyle w:val="ListParagraph"/>
        <w:numPr>
          <w:ilvl w:val="0"/>
          <w:numId w:val="13"/>
        </w:numPr>
        <w:spacing w:after="0" w:line="240" w:lineRule="auto"/>
        <w:ind w:right="-108"/>
        <w:contextualSpacing w:val="0"/>
        <w:jc w:val="both"/>
        <w:rPr>
          <w:rFonts w:ascii="Proxima Nova Rg" w:hAnsi="Proxima Nova Rg" w:cs="Arial"/>
          <w:bCs/>
          <w:iCs/>
          <w:sz w:val="20"/>
          <w:szCs w:val="20"/>
          <w:lang w:val="en-GB"/>
        </w:rPr>
      </w:pPr>
      <w:r w:rsidRPr="00583D16">
        <w:rPr>
          <w:rFonts w:ascii="Proxima Nova Rg" w:eastAsia="Times New Roman" w:hAnsi="Proxima Nova Rg" w:cs="Times New Roman"/>
          <w:sz w:val="20"/>
          <w:szCs w:val="20"/>
        </w:rPr>
        <w:t>A curriculum is designed for training to be organized on leading the communication by implementing the Protocol, with a particular accent on the victim-cantered approach for participants fro</w:t>
      </w:r>
      <w:r>
        <w:rPr>
          <w:rFonts w:ascii="Proxima Nova Rg" w:eastAsia="Times New Roman" w:hAnsi="Proxima Nova Rg" w:cs="Times New Roman"/>
          <w:sz w:val="20"/>
          <w:szCs w:val="20"/>
        </w:rPr>
        <w:t>m</w:t>
      </w:r>
      <w:r w:rsidRPr="00583D16">
        <w:rPr>
          <w:rFonts w:ascii="Proxima Nova Rg" w:eastAsia="Times New Roman" w:hAnsi="Proxima Nova Rg" w:cs="Times New Roman"/>
          <w:sz w:val="20"/>
          <w:szCs w:val="20"/>
        </w:rPr>
        <w:t xml:space="preserve"> CSI units.</w:t>
      </w:r>
    </w:p>
    <w:p w14:paraId="0F9EAD54" w14:textId="77777777" w:rsidR="00BF1F17" w:rsidRPr="00E34CB6" w:rsidRDefault="00BF1F17" w:rsidP="004E383E">
      <w:pPr>
        <w:jc w:val="both"/>
        <w:rPr>
          <w:rFonts w:ascii="Proxima Nova Rg" w:eastAsia="MS Mincho" w:hAnsi="Proxima Nova Rg" w:cs="Arial"/>
          <w:b/>
          <w:bCs/>
          <w:sz w:val="20"/>
          <w:szCs w:val="20"/>
        </w:rPr>
      </w:pPr>
    </w:p>
    <w:p w14:paraId="00301BA6" w14:textId="77777777" w:rsidR="004E383E" w:rsidRPr="00E34CB6" w:rsidRDefault="004E383E" w:rsidP="004E383E">
      <w:pPr>
        <w:jc w:val="both"/>
        <w:rPr>
          <w:rFonts w:ascii="Proxima Nova Rg" w:eastAsia="MS Mincho" w:hAnsi="Proxima Nova Rg" w:cs="Arial"/>
          <w:b/>
          <w:bCs/>
          <w:sz w:val="20"/>
          <w:szCs w:val="20"/>
        </w:rPr>
      </w:pPr>
      <w:r w:rsidRPr="00E34CB6">
        <w:rPr>
          <w:rFonts w:ascii="Proxima Nova Rg" w:eastAsia="MS Mincho" w:hAnsi="Proxima Nova Rg" w:cs="Arial"/>
          <w:b/>
          <w:bCs/>
          <w:sz w:val="20"/>
          <w:szCs w:val="20"/>
        </w:rPr>
        <w:t>3. Difficulties encountered, and measures taken to overcome the problems</w:t>
      </w:r>
    </w:p>
    <w:p w14:paraId="673A5974" w14:textId="1B21B93A" w:rsidR="00454975" w:rsidRPr="00966331" w:rsidRDefault="000C691C" w:rsidP="0024141F">
      <w:pPr>
        <w:numPr>
          <w:ilvl w:val="0"/>
          <w:numId w:val="25"/>
        </w:numPr>
        <w:ind w:left="360"/>
        <w:contextualSpacing/>
        <w:jc w:val="both"/>
        <w:rPr>
          <w:rFonts w:ascii="Proxima Nova Rg" w:hAnsi="Proxima Nova Rg" w:cs="Arial"/>
          <w:bCs/>
          <w:iCs/>
          <w:sz w:val="20"/>
          <w:szCs w:val="20"/>
        </w:rPr>
      </w:pPr>
      <w:r w:rsidRPr="00F21D6A">
        <w:rPr>
          <w:rFonts w:ascii="Proxima Nova Rg" w:hAnsi="Proxima Nova Rg"/>
          <w:sz w:val="20"/>
          <w:szCs w:val="20"/>
          <w14:ligatures w14:val="none"/>
        </w:rPr>
        <w:lastRenderedPageBreak/>
        <w:t xml:space="preserve">With regards to the training for CSI officers interviewing technics (1.2.3), the training was postponed to a later date in light of the limited number of officers Montenegro-wide and their busy schedule. The project team is working with the counterparts to assign a date that suits all. </w:t>
      </w:r>
      <w:r w:rsidR="00F21D6A" w:rsidRPr="00F21D6A">
        <w:rPr>
          <w:rFonts w:ascii="Proxima Nova Rg" w:hAnsi="Proxima Nova Rg"/>
          <w:sz w:val="20"/>
          <w:szCs w:val="20"/>
          <w14:ligatures w14:val="none"/>
        </w:rPr>
        <w:t>It will be organized in Q1 2026</w:t>
      </w:r>
      <w:r w:rsidR="00966331">
        <w:rPr>
          <w:rFonts w:ascii="Proxima Nova Rg" w:hAnsi="Proxima Nova Rg"/>
          <w:sz w:val="20"/>
          <w:szCs w:val="20"/>
          <w14:ligatures w14:val="none"/>
        </w:rPr>
        <w:t xml:space="preserve">. </w:t>
      </w:r>
    </w:p>
    <w:p w14:paraId="587B0548" w14:textId="77777777" w:rsidR="00966331" w:rsidRPr="00F21D6A" w:rsidRDefault="00966331" w:rsidP="00966331">
      <w:pPr>
        <w:ind w:left="360"/>
        <w:contextualSpacing/>
        <w:jc w:val="both"/>
        <w:rPr>
          <w:rFonts w:ascii="Proxima Nova Rg" w:hAnsi="Proxima Nova Rg" w:cs="Arial"/>
          <w:bCs/>
          <w:iCs/>
          <w:sz w:val="20"/>
          <w:szCs w:val="20"/>
        </w:rPr>
      </w:pPr>
    </w:p>
    <w:p w14:paraId="6C7B72B3" w14:textId="77777777" w:rsidR="004E383E" w:rsidRPr="00E34CB6" w:rsidRDefault="004E383E" w:rsidP="004E383E">
      <w:pPr>
        <w:jc w:val="both"/>
        <w:rPr>
          <w:rFonts w:ascii="Proxima Nova Rg" w:hAnsi="Proxima Nova Rg" w:cs="Arial"/>
          <w:b/>
          <w:iCs/>
          <w:sz w:val="20"/>
          <w:szCs w:val="20"/>
        </w:rPr>
      </w:pPr>
      <w:r w:rsidRPr="00E34CB6">
        <w:rPr>
          <w:rFonts w:ascii="Proxima Nova Rg" w:hAnsi="Proxima Nova Rg" w:cs="Arial"/>
          <w:b/>
          <w:iCs/>
          <w:sz w:val="20"/>
          <w:szCs w:val="20"/>
        </w:rPr>
        <w:t>4. Changes introduced in implementation</w:t>
      </w:r>
    </w:p>
    <w:p w14:paraId="38B3DB04" w14:textId="0E379ECA" w:rsidR="00F13EE7" w:rsidRPr="00E34CB6" w:rsidRDefault="00F13EE7" w:rsidP="004E383E">
      <w:pPr>
        <w:jc w:val="both"/>
        <w:rPr>
          <w:rFonts w:ascii="Proxima Nova Rg" w:hAnsi="Proxima Nova Rg" w:cs="Arial"/>
          <w:bCs/>
          <w:iCs/>
          <w:sz w:val="20"/>
          <w:szCs w:val="20"/>
        </w:rPr>
      </w:pPr>
      <w:r w:rsidRPr="00E34CB6">
        <w:rPr>
          <w:rFonts w:ascii="Proxima Nova Rg" w:hAnsi="Proxima Nova Rg" w:cs="Arial"/>
          <w:bCs/>
          <w:iCs/>
          <w:sz w:val="20"/>
          <w:szCs w:val="20"/>
        </w:rPr>
        <w:t>N/A</w:t>
      </w:r>
    </w:p>
    <w:p w14:paraId="407A0C3B" w14:textId="77777777" w:rsidR="004E383E" w:rsidRPr="00E34CB6" w:rsidRDefault="004E383E" w:rsidP="004E383E">
      <w:pPr>
        <w:jc w:val="both"/>
        <w:rPr>
          <w:rFonts w:ascii="Proxima Nova Rg" w:hAnsi="Proxima Nova Rg" w:cs="Arial"/>
          <w:b/>
          <w:iCs/>
          <w:sz w:val="20"/>
          <w:szCs w:val="20"/>
        </w:rPr>
      </w:pPr>
    </w:p>
    <w:p w14:paraId="2534160B" w14:textId="77777777" w:rsidR="004E383E" w:rsidRPr="00E34CB6" w:rsidRDefault="004E383E" w:rsidP="004E383E">
      <w:pPr>
        <w:jc w:val="both"/>
        <w:rPr>
          <w:rFonts w:ascii="Proxima Nova Rg" w:hAnsi="Proxima Nova Rg" w:cs="Arial"/>
          <w:b/>
          <w:iCs/>
          <w:sz w:val="20"/>
          <w:szCs w:val="20"/>
        </w:rPr>
      </w:pPr>
      <w:r w:rsidRPr="00E34CB6">
        <w:rPr>
          <w:rFonts w:ascii="Proxima Nova Rg" w:hAnsi="Proxima Nova Rg" w:cs="Arial"/>
          <w:b/>
          <w:iCs/>
          <w:sz w:val="20"/>
          <w:szCs w:val="20"/>
        </w:rPr>
        <w:t>5. Achievements</w:t>
      </w:r>
    </w:p>
    <w:p w14:paraId="737F4D46" w14:textId="1A2BB86B" w:rsidR="00757345" w:rsidRPr="00DF060F" w:rsidRDefault="00DF060F" w:rsidP="00DF060F">
      <w:pPr>
        <w:pStyle w:val="ListParagraph"/>
        <w:numPr>
          <w:ilvl w:val="0"/>
          <w:numId w:val="13"/>
        </w:numPr>
        <w:spacing w:after="0"/>
        <w:jc w:val="both"/>
        <w:rPr>
          <w:rFonts w:ascii="Proxima Nova Rg" w:hAnsi="Proxima Nova Rg" w:cs="Arial"/>
          <w:bCs/>
          <w:iCs/>
          <w:sz w:val="20"/>
          <w:szCs w:val="20"/>
          <w:lang w:val="en-GB"/>
        </w:rPr>
      </w:pPr>
      <w:r>
        <w:rPr>
          <w:rFonts w:ascii="Proxima Nova Rg" w:eastAsia="Times New Roman" w:hAnsi="Proxima Nova Rg" w:cs="Times New Roman"/>
          <w:sz w:val="20"/>
          <w:szCs w:val="20"/>
        </w:rPr>
        <w:t>A</w:t>
      </w:r>
      <w:r w:rsidRPr="00583D16">
        <w:rPr>
          <w:rFonts w:ascii="Proxima Nova Rg" w:eastAsia="Times New Roman" w:hAnsi="Proxima Nova Rg" w:cs="Times New Roman"/>
          <w:sz w:val="20"/>
          <w:szCs w:val="20"/>
        </w:rPr>
        <w:t xml:space="preserve">nalyses of the existing interviewing </w:t>
      </w:r>
      <w:r>
        <w:rPr>
          <w:rFonts w:ascii="Proxima Nova Rg" w:eastAsia="Times New Roman" w:hAnsi="Proxima Nova Rg" w:cs="Times New Roman"/>
          <w:sz w:val="20"/>
          <w:szCs w:val="20"/>
        </w:rPr>
        <w:t>techniques/</w:t>
      </w:r>
      <w:r w:rsidRPr="00583D16">
        <w:rPr>
          <w:rFonts w:ascii="Proxima Nova Rg" w:eastAsia="Times New Roman" w:hAnsi="Proxima Nova Rg" w:cs="Times New Roman"/>
          <w:sz w:val="20"/>
          <w:szCs w:val="20"/>
        </w:rPr>
        <w:t>procedures</w:t>
      </w:r>
      <w:r>
        <w:rPr>
          <w:rFonts w:ascii="Proxima Nova Rg" w:eastAsia="Times New Roman" w:hAnsi="Proxima Nova Rg" w:cs="Times New Roman"/>
          <w:sz w:val="20"/>
          <w:szCs w:val="20"/>
        </w:rPr>
        <w:t xml:space="preserve"> and Protocol developed </w:t>
      </w:r>
      <w:r w:rsidRPr="00E34CB6">
        <w:rPr>
          <w:rFonts w:ascii="Proxima Nova Rg" w:eastAsia="MS Mincho" w:hAnsi="Proxima Nova Rg" w:cs="Arial"/>
          <w:color w:val="000000" w:themeColor="text1"/>
          <w:sz w:val="20"/>
          <w:szCs w:val="20"/>
        </w:rPr>
        <w:t>for dealing with SGBV cases</w:t>
      </w:r>
      <w:r>
        <w:rPr>
          <w:rFonts w:ascii="Proxima Nova Rg" w:eastAsia="MS Mincho" w:hAnsi="Proxima Nova Rg" w:cs="Arial"/>
          <w:color w:val="000000" w:themeColor="text1"/>
          <w:sz w:val="20"/>
          <w:szCs w:val="20"/>
        </w:rPr>
        <w:t xml:space="preserve">. </w:t>
      </w:r>
      <w:r w:rsidR="002C126B" w:rsidRPr="00DF060F">
        <w:rPr>
          <w:rFonts w:ascii="Proxima Nova Rg" w:hAnsi="Proxima Nova Rg"/>
          <w:sz w:val="20"/>
          <w:szCs w:val="20"/>
        </w:rPr>
        <w:t>Specialized training on injury documentation during medical examinations was delivered by a forensic trainer to 7 police officers (woman).</w:t>
      </w:r>
    </w:p>
    <w:p w14:paraId="24E80C0B" w14:textId="77777777" w:rsidR="004E383E" w:rsidRPr="00E34CB6" w:rsidRDefault="004E383E" w:rsidP="004E383E">
      <w:pPr>
        <w:jc w:val="both"/>
        <w:rPr>
          <w:rFonts w:ascii="Proxima Nova Rg" w:hAnsi="Proxima Nova Rg" w:cs="Arial"/>
          <w:b/>
          <w:iCs/>
          <w:sz w:val="20"/>
          <w:szCs w:val="20"/>
        </w:rPr>
      </w:pPr>
    </w:p>
    <w:p w14:paraId="7522D5B0" w14:textId="2AE4B3EF" w:rsidR="004E383E" w:rsidRPr="00E34CB6" w:rsidRDefault="004E383E" w:rsidP="004E383E">
      <w:pPr>
        <w:jc w:val="both"/>
        <w:rPr>
          <w:rFonts w:ascii="Proxima Nova Rg" w:hAnsi="Proxima Nova Rg" w:cs="Arial"/>
          <w:b/>
          <w:iCs/>
          <w:sz w:val="20"/>
          <w:szCs w:val="20"/>
        </w:rPr>
      </w:pPr>
      <w:r w:rsidRPr="00E34CB6">
        <w:rPr>
          <w:rFonts w:ascii="Proxima Nova Rg" w:hAnsi="Proxima Nova Rg" w:cs="Arial"/>
          <w:b/>
          <w:iCs/>
          <w:sz w:val="20"/>
          <w:szCs w:val="20"/>
        </w:rPr>
        <w:t>6. Work plan for</w:t>
      </w:r>
      <w:r w:rsidR="00757345" w:rsidRPr="00E34CB6">
        <w:rPr>
          <w:rFonts w:ascii="Proxima Nova Rg" w:hAnsi="Proxima Nova Rg" w:cs="Arial"/>
          <w:b/>
          <w:iCs/>
          <w:sz w:val="20"/>
          <w:szCs w:val="20"/>
        </w:rPr>
        <w:t xml:space="preserve"> Q</w:t>
      </w:r>
      <w:r w:rsidR="002C126B">
        <w:rPr>
          <w:rFonts w:ascii="Proxima Nova Rg" w:hAnsi="Proxima Nova Rg" w:cs="Arial"/>
          <w:b/>
          <w:iCs/>
          <w:sz w:val="20"/>
          <w:szCs w:val="20"/>
        </w:rPr>
        <w:t>1</w:t>
      </w:r>
      <w:r w:rsidR="00757345" w:rsidRPr="00E34CB6">
        <w:rPr>
          <w:rFonts w:ascii="Proxima Nova Rg" w:hAnsi="Proxima Nova Rg" w:cs="Arial"/>
          <w:b/>
          <w:iCs/>
          <w:sz w:val="20"/>
          <w:szCs w:val="20"/>
        </w:rPr>
        <w:t xml:space="preserve"> 202</w:t>
      </w:r>
      <w:r w:rsidR="002C126B">
        <w:rPr>
          <w:rFonts w:ascii="Proxima Nova Rg" w:hAnsi="Proxima Nova Rg" w:cs="Arial"/>
          <w:b/>
          <w:iCs/>
          <w:sz w:val="20"/>
          <w:szCs w:val="20"/>
        </w:rPr>
        <w:t>6</w:t>
      </w:r>
    </w:p>
    <w:tbl>
      <w:tblPr>
        <w:tblStyle w:val="GridTable1Lig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5"/>
        <w:gridCol w:w="3509"/>
        <w:gridCol w:w="2246"/>
      </w:tblGrid>
      <w:tr w:rsidR="004E383E" w:rsidRPr="00E34CB6" w14:paraId="1E77E627"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2" w:type="pct"/>
            <w:tcBorders>
              <w:bottom w:val="none" w:sz="0" w:space="0" w:color="auto"/>
            </w:tcBorders>
          </w:tcPr>
          <w:p w14:paraId="546CBD05" w14:textId="77777777" w:rsidR="004E383E" w:rsidRPr="00E34CB6" w:rsidRDefault="004E383E">
            <w:pPr>
              <w:rPr>
                <w:rFonts w:ascii="Proxima Nova Rg" w:eastAsia="MS Mincho" w:hAnsi="Proxima Nova Rg" w:cs="Arial"/>
                <w:sz w:val="20"/>
                <w:szCs w:val="20"/>
              </w:rPr>
            </w:pPr>
            <w:r w:rsidRPr="00E34CB6">
              <w:rPr>
                <w:rFonts w:ascii="Proxima Nova Rg" w:eastAsia="MS Mincho" w:hAnsi="Proxima Nova Rg" w:cs="Arial"/>
                <w:sz w:val="20"/>
                <w:szCs w:val="20"/>
              </w:rPr>
              <w:t>Planned activities</w:t>
            </w:r>
          </w:p>
        </w:tc>
        <w:tc>
          <w:tcPr>
            <w:tcW w:w="1876" w:type="pct"/>
            <w:tcBorders>
              <w:bottom w:val="none" w:sz="0" w:space="0" w:color="auto"/>
            </w:tcBorders>
          </w:tcPr>
          <w:p w14:paraId="6A9C3ADC" w14:textId="77777777" w:rsidR="004E383E" w:rsidRPr="00E34CB6" w:rsidRDefault="004E383E">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Indicators</w:t>
            </w:r>
          </w:p>
        </w:tc>
        <w:tc>
          <w:tcPr>
            <w:tcW w:w="1201" w:type="pct"/>
            <w:tcBorders>
              <w:bottom w:val="none" w:sz="0" w:space="0" w:color="auto"/>
            </w:tcBorders>
          </w:tcPr>
          <w:p w14:paraId="068B0628" w14:textId="77777777" w:rsidR="004E383E" w:rsidRPr="00E34CB6" w:rsidRDefault="004E383E">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Budget (US$)</w:t>
            </w:r>
          </w:p>
        </w:tc>
      </w:tr>
      <w:tr w:rsidR="004E383E" w:rsidRPr="00052812" w14:paraId="0C1ADA76" w14:textId="77777777">
        <w:tc>
          <w:tcPr>
            <w:cnfStyle w:val="001000000000" w:firstRow="0" w:lastRow="0" w:firstColumn="1" w:lastColumn="0" w:oddVBand="0" w:evenVBand="0" w:oddHBand="0" w:evenHBand="0" w:firstRowFirstColumn="0" w:firstRowLastColumn="0" w:lastRowFirstColumn="0" w:lastRowLastColumn="0"/>
            <w:tcW w:w="1922" w:type="pct"/>
          </w:tcPr>
          <w:p w14:paraId="78C533CA" w14:textId="698D95AE" w:rsidR="004E383E" w:rsidRPr="002C126B" w:rsidRDefault="002C126B">
            <w:pPr>
              <w:jc w:val="both"/>
              <w:rPr>
                <w:rFonts w:ascii="Proxima Nova Rg" w:eastAsia="MS Mincho" w:hAnsi="Proxima Nova Rg" w:cs="Arial"/>
                <w:b w:val="0"/>
                <w:bCs w:val="0"/>
                <w:sz w:val="20"/>
                <w:szCs w:val="20"/>
              </w:rPr>
            </w:pPr>
            <w:r w:rsidRPr="002C126B">
              <w:rPr>
                <w:rFonts w:ascii="Proxima Nova Rg" w:hAnsi="Proxima Nova Rg" w:cs="Arial"/>
                <w:b w:val="0"/>
                <w:bCs w:val="0"/>
                <w:iCs/>
                <w:sz w:val="20"/>
                <w:szCs w:val="20"/>
              </w:rPr>
              <w:t>Training in using Interviewing procedures protocol</w:t>
            </w:r>
          </w:p>
        </w:tc>
        <w:tc>
          <w:tcPr>
            <w:tcW w:w="1876" w:type="pct"/>
          </w:tcPr>
          <w:p w14:paraId="4060D37B" w14:textId="7C43AF20" w:rsidR="004E383E" w:rsidRPr="00AF0445" w:rsidRDefault="00583D16">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Cs/>
                <w:sz w:val="20"/>
                <w:szCs w:val="20"/>
              </w:rPr>
            </w:pPr>
            <w:r>
              <w:rPr>
                <w:rFonts w:ascii="Proxima Nova Rg" w:eastAsia="MS Mincho" w:hAnsi="Proxima Nova Rg" w:cs="Arial"/>
                <w:bCs/>
                <w:sz w:val="20"/>
                <w:szCs w:val="20"/>
              </w:rPr>
              <w:t xml:space="preserve">Trainings finalised </w:t>
            </w:r>
          </w:p>
        </w:tc>
        <w:tc>
          <w:tcPr>
            <w:tcW w:w="1201" w:type="pct"/>
          </w:tcPr>
          <w:p w14:paraId="5D9DDC57" w14:textId="56B8FEC6" w:rsidR="004E383E" w:rsidRPr="00052812" w:rsidRDefault="002C126B">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Cs/>
                <w:sz w:val="18"/>
                <w:szCs w:val="18"/>
              </w:rPr>
            </w:pPr>
            <w:r>
              <w:rPr>
                <w:rFonts w:ascii="Proxima Nova Rg" w:eastAsia="MS Mincho" w:hAnsi="Proxima Nova Rg" w:cs="Arial"/>
                <w:bCs/>
                <w:sz w:val="18"/>
                <w:szCs w:val="18"/>
              </w:rPr>
              <w:t>6</w:t>
            </w:r>
            <w:r w:rsidR="00812BFE">
              <w:rPr>
                <w:rFonts w:ascii="Proxima Nova Rg" w:eastAsia="MS Mincho" w:hAnsi="Proxima Nova Rg" w:cs="Arial"/>
                <w:bCs/>
                <w:sz w:val="18"/>
                <w:szCs w:val="18"/>
              </w:rPr>
              <w:t>,000</w:t>
            </w:r>
          </w:p>
        </w:tc>
      </w:tr>
    </w:tbl>
    <w:p w14:paraId="2E9DC015" w14:textId="577C0B90" w:rsidR="003F6D69" w:rsidRPr="00E34CB6" w:rsidRDefault="003F6D69" w:rsidP="001C5CCC">
      <w:pPr>
        <w:rPr>
          <w:rFonts w:ascii="Proxima Nova Rg" w:eastAsia="MS Mincho" w:hAnsi="Proxima Nova Rg" w:cs="Arial"/>
          <w:sz w:val="20"/>
          <w:szCs w:val="20"/>
        </w:rPr>
      </w:pPr>
    </w:p>
    <w:p w14:paraId="6160A5A0" w14:textId="77777777" w:rsidR="00F35AA3" w:rsidRPr="00E34CB6" w:rsidRDefault="00F35AA3" w:rsidP="001C5CCC">
      <w:pPr>
        <w:rPr>
          <w:rFonts w:ascii="Proxima Nova Rg" w:eastAsia="MS Mincho" w:hAnsi="Proxima Nova Rg" w:cs="Arial"/>
          <w:sz w:val="20"/>
          <w:szCs w:val="20"/>
        </w:rPr>
      </w:pPr>
    </w:p>
    <w:p w14:paraId="2279F086" w14:textId="77777777" w:rsidR="00D3101A" w:rsidRPr="00E34CB6" w:rsidRDefault="00D3101A" w:rsidP="001C5CCC">
      <w:pPr>
        <w:rPr>
          <w:rFonts w:ascii="Proxima Nova Rg" w:eastAsia="MS Mincho" w:hAnsi="Proxima Nova Rg" w:cs="Arial"/>
          <w:sz w:val="20"/>
          <w:szCs w:val="20"/>
        </w:rPr>
      </w:pP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1"/>
        <w:gridCol w:w="3139"/>
        <w:gridCol w:w="1185"/>
        <w:gridCol w:w="3505"/>
      </w:tblGrid>
      <w:tr w:rsidR="003F6D69" w:rsidRPr="00987C1B" w14:paraId="452AF21B" w14:textId="77777777" w:rsidTr="00AB4C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21" w:type="dxa"/>
            <w:tcBorders>
              <w:bottom w:val="none" w:sz="0" w:space="0" w:color="auto"/>
            </w:tcBorders>
            <w:shd w:val="clear" w:color="auto" w:fill="D9E2F3" w:themeFill="accent1" w:themeFillTint="33"/>
          </w:tcPr>
          <w:p w14:paraId="74DEA577" w14:textId="792CC155" w:rsidR="003F6D69" w:rsidRPr="00987C1B" w:rsidRDefault="003F6D69">
            <w:pPr>
              <w:spacing w:before="120" w:after="120"/>
              <w:rPr>
                <w:rFonts w:ascii="Proxima Nova Rg" w:eastAsia="MS Mincho" w:hAnsi="Proxima Nova Rg" w:cs="Arial"/>
                <w:sz w:val="20"/>
                <w:szCs w:val="20"/>
              </w:rPr>
            </w:pPr>
            <w:bookmarkStart w:id="8" w:name="_Hlk165280627"/>
            <w:r w:rsidRPr="00987C1B">
              <w:rPr>
                <w:rFonts w:ascii="Proxima Nova Rg" w:eastAsia="MS Mincho" w:hAnsi="Proxima Nova Rg" w:cs="Arial"/>
                <w:sz w:val="20"/>
                <w:szCs w:val="20"/>
              </w:rPr>
              <w:t>Output 2</w:t>
            </w:r>
            <w:r w:rsidR="005302DF" w:rsidRPr="00987C1B">
              <w:rPr>
                <w:rFonts w:ascii="Proxima Nova Rg" w:eastAsia="MS Mincho" w:hAnsi="Proxima Nova Rg" w:cs="Arial"/>
                <w:sz w:val="20"/>
                <w:szCs w:val="20"/>
              </w:rPr>
              <w:t>.1</w:t>
            </w:r>
            <w:r w:rsidRPr="00987C1B">
              <w:rPr>
                <w:rFonts w:ascii="Proxima Nova Rg" w:eastAsia="MS Mincho" w:hAnsi="Proxima Nova Rg" w:cs="Arial"/>
                <w:sz w:val="20"/>
                <w:szCs w:val="20"/>
              </w:rPr>
              <w:t>:</w:t>
            </w:r>
          </w:p>
        </w:tc>
        <w:tc>
          <w:tcPr>
            <w:tcW w:w="7829" w:type="dxa"/>
            <w:gridSpan w:val="3"/>
            <w:tcBorders>
              <w:bottom w:val="none" w:sz="0" w:space="0" w:color="auto"/>
            </w:tcBorders>
            <w:shd w:val="clear" w:color="auto" w:fill="D9E2F3" w:themeFill="accent1" w:themeFillTint="33"/>
          </w:tcPr>
          <w:p w14:paraId="1C7EBD25" w14:textId="6260ECCE" w:rsidR="003F6D69" w:rsidRPr="00987C1B" w:rsidRDefault="00FE7DD0" w:rsidP="0047436F">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AB4C00">
              <w:rPr>
                <w:rFonts w:ascii="Proxima Nova Rg" w:hAnsi="Proxima Nova Rg"/>
                <w:sz w:val="20"/>
                <w:szCs w:val="20"/>
              </w:rPr>
              <w:t>Improved security and advanced preparation of the Ballistic Laboratory for ISO/IEC 17025 accreditation</w:t>
            </w:r>
          </w:p>
        </w:tc>
      </w:tr>
      <w:tr w:rsidR="003F6D69" w:rsidRPr="00E34CB6" w14:paraId="2B72C8D7" w14:textId="77777777" w:rsidTr="00AB4C00">
        <w:trPr>
          <w:trHeight w:val="470"/>
        </w:trPr>
        <w:tc>
          <w:tcPr>
            <w:cnfStyle w:val="001000000000" w:firstRow="0" w:lastRow="0" w:firstColumn="1" w:lastColumn="0" w:oddVBand="0" w:evenVBand="0" w:oddHBand="0" w:evenHBand="0" w:firstRowFirstColumn="0" w:firstRowLastColumn="0" w:lastRowFirstColumn="0" w:lastRowLastColumn="0"/>
            <w:tcW w:w="1521" w:type="dxa"/>
            <w:shd w:val="clear" w:color="auto" w:fill="D9E2F3" w:themeFill="accent1" w:themeFillTint="33"/>
            <w:vAlign w:val="center"/>
          </w:tcPr>
          <w:p w14:paraId="1B96E275" w14:textId="77777777" w:rsidR="003F6D69" w:rsidRPr="00E34CB6" w:rsidRDefault="003F6D69">
            <w:pPr>
              <w:rPr>
                <w:rFonts w:ascii="Proxima Nova Rg" w:eastAsia="MS Mincho" w:hAnsi="Proxima Nova Rg" w:cs="Arial"/>
                <w:sz w:val="20"/>
                <w:szCs w:val="20"/>
              </w:rPr>
            </w:pPr>
            <w:r w:rsidRPr="00E34CB6">
              <w:rPr>
                <w:rFonts w:ascii="Proxima Nova Rg" w:eastAsia="MS Mincho" w:hAnsi="Proxima Nova Rg" w:cs="Arial"/>
                <w:sz w:val="20"/>
                <w:szCs w:val="20"/>
              </w:rPr>
              <w:t>Total budget:</w:t>
            </w:r>
          </w:p>
        </w:tc>
        <w:tc>
          <w:tcPr>
            <w:tcW w:w="3139" w:type="dxa"/>
            <w:shd w:val="clear" w:color="auto" w:fill="D9E2F3" w:themeFill="accent1" w:themeFillTint="33"/>
            <w:vAlign w:val="center"/>
          </w:tcPr>
          <w:p w14:paraId="067A6485" w14:textId="7C0C1B7D" w:rsidR="003F6D69" w:rsidRPr="00E34CB6" w:rsidRDefault="003F6D69">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bCs/>
                <w:sz w:val="20"/>
                <w:szCs w:val="20"/>
              </w:rPr>
            </w:pPr>
            <w:r w:rsidRPr="00E34CB6">
              <w:rPr>
                <w:rFonts w:ascii="Proxima Nova Rg" w:eastAsia="MS Mincho" w:hAnsi="Proxima Nova Rg" w:cs="Arial"/>
                <w:b/>
                <w:bCs/>
                <w:sz w:val="20"/>
                <w:szCs w:val="20"/>
              </w:rPr>
              <w:t>$</w:t>
            </w:r>
            <w:r w:rsidR="001E4FA0" w:rsidRPr="00E34CB6">
              <w:rPr>
                <w:rFonts w:ascii="Proxima Nova Rg" w:eastAsia="MS Mincho" w:hAnsi="Proxima Nova Rg" w:cs="Arial"/>
                <w:b/>
                <w:bCs/>
                <w:sz w:val="20"/>
                <w:szCs w:val="20"/>
              </w:rPr>
              <w:t xml:space="preserve"> </w:t>
            </w:r>
            <w:r w:rsidR="00115FAA">
              <w:rPr>
                <w:rFonts w:ascii="Proxima Nova Rg" w:eastAsia="MS Mincho" w:hAnsi="Proxima Nova Rg" w:cs="Arial"/>
                <w:b/>
                <w:bCs/>
                <w:sz w:val="20"/>
                <w:szCs w:val="20"/>
              </w:rPr>
              <w:t>9</w:t>
            </w:r>
            <w:r w:rsidR="001E4FA0" w:rsidRPr="00E34CB6">
              <w:rPr>
                <w:rFonts w:ascii="Proxima Nova Rg" w:eastAsia="MS Mincho" w:hAnsi="Proxima Nova Rg" w:cs="Arial"/>
                <w:b/>
                <w:bCs/>
                <w:sz w:val="20"/>
                <w:szCs w:val="20"/>
              </w:rPr>
              <w:t>0,</w:t>
            </w:r>
            <w:r w:rsidR="00115FAA">
              <w:rPr>
                <w:rFonts w:ascii="Proxima Nova Rg" w:eastAsia="MS Mincho" w:hAnsi="Proxima Nova Rg" w:cs="Arial"/>
                <w:b/>
                <w:bCs/>
                <w:sz w:val="20"/>
                <w:szCs w:val="20"/>
              </w:rPr>
              <w:t>418</w:t>
            </w:r>
          </w:p>
        </w:tc>
        <w:tc>
          <w:tcPr>
            <w:tcW w:w="1185" w:type="dxa"/>
            <w:shd w:val="clear" w:color="auto" w:fill="D9E2F3" w:themeFill="accent1" w:themeFillTint="33"/>
            <w:vAlign w:val="center"/>
          </w:tcPr>
          <w:p w14:paraId="206EF6C5" w14:textId="77777777" w:rsidR="003F6D69" w:rsidRPr="00E34CB6" w:rsidRDefault="003F6D69">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Spent</w:t>
            </w:r>
            <w:r w:rsidRPr="00E34CB6">
              <w:rPr>
                <w:rStyle w:val="FootnoteReference"/>
                <w:rFonts w:ascii="Proxima Nova Rg" w:eastAsia="MS Mincho" w:hAnsi="Proxima Nova Rg" w:cs="Arial"/>
                <w:b/>
                <w:sz w:val="20"/>
                <w:szCs w:val="20"/>
              </w:rPr>
              <w:footnoteReference w:id="11"/>
            </w:r>
            <w:r w:rsidRPr="00E34CB6">
              <w:rPr>
                <w:rFonts w:ascii="Proxima Nova Rg" w:eastAsia="MS Mincho" w:hAnsi="Proxima Nova Rg" w:cs="Arial"/>
                <w:b/>
                <w:sz w:val="20"/>
                <w:szCs w:val="20"/>
              </w:rPr>
              <w:t>:</w:t>
            </w:r>
          </w:p>
        </w:tc>
        <w:tc>
          <w:tcPr>
            <w:tcW w:w="3505" w:type="dxa"/>
            <w:shd w:val="clear" w:color="auto" w:fill="D9E2F3" w:themeFill="accent1" w:themeFillTint="33"/>
            <w:vAlign w:val="center"/>
          </w:tcPr>
          <w:p w14:paraId="5BFD9CBC" w14:textId="3810AF8D" w:rsidR="003F6D69" w:rsidRPr="00E34CB6" w:rsidRDefault="003F6D69">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w:t>
            </w:r>
            <w:r w:rsidR="00523505" w:rsidRPr="00E34CB6">
              <w:rPr>
                <w:rFonts w:ascii="Proxima Nova Rg" w:eastAsia="MS Mincho" w:hAnsi="Proxima Nova Rg" w:cs="Arial"/>
                <w:b/>
                <w:sz w:val="20"/>
                <w:szCs w:val="20"/>
              </w:rPr>
              <w:t xml:space="preserve"> </w:t>
            </w:r>
            <w:r w:rsidR="005E04C2">
              <w:rPr>
                <w:rFonts w:ascii="Proxima Nova Rg" w:eastAsia="MS Mincho" w:hAnsi="Proxima Nova Rg" w:cs="Arial"/>
                <w:b/>
                <w:sz w:val="20"/>
                <w:szCs w:val="20"/>
              </w:rPr>
              <w:t>64,652</w:t>
            </w:r>
          </w:p>
        </w:tc>
      </w:tr>
    </w:tbl>
    <w:p w14:paraId="69D7CB02" w14:textId="15EFE12A" w:rsidR="001C5CCC" w:rsidRPr="00E34CB6" w:rsidRDefault="001C5CCC" w:rsidP="001C5CCC">
      <w:pPr>
        <w:rPr>
          <w:rFonts w:ascii="Proxima Nova Rg" w:eastAsia="MS Mincho" w:hAnsi="Proxima Nova Rg" w:cs="Arial"/>
          <w:sz w:val="20"/>
          <w:szCs w:val="20"/>
        </w:rPr>
      </w:pPr>
    </w:p>
    <w:p w14:paraId="1693FE72" w14:textId="77777777" w:rsidR="001C5CCC" w:rsidRPr="00E34CB6" w:rsidRDefault="001C5CCC" w:rsidP="001C5CCC">
      <w:pPr>
        <w:jc w:val="both"/>
        <w:rPr>
          <w:rFonts w:ascii="Proxima Nova Rg" w:eastAsia="MS Mincho" w:hAnsi="Proxima Nova Rg" w:cs="Arial"/>
          <w:sz w:val="20"/>
          <w:szCs w:val="20"/>
        </w:rPr>
      </w:pPr>
    </w:p>
    <w:p w14:paraId="46951269" w14:textId="50764FB4" w:rsidR="001C5CCC" w:rsidRPr="00E34CB6" w:rsidRDefault="001C5CCC" w:rsidP="001C5CCC">
      <w:pPr>
        <w:jc w:val="both"/>
        <w:rPr>
          <w:rFonts w:ascii="Proxima Nova Rg" w:eastAsia="MS Mincho" w:hAnsi="Proxima Nova Rg" w:cs="Arial"/>
          <w:sz w:val="20"/>
          <w:szCs w:val="20"/>
        </w:rPr>
      </w:pPr>
      <w:r w:rsidRPr="00E34CB6">
        <w:rPr>
          <w:rFonts w:ascii="Proxima Nova Rg" w:eastAsia="MS Mincho" w:hAnsi="Proxima Nova Rg" w:cs="Arial"/>
          <w:b/>
          <w:bCs/>
          <w:sz w:val="20"/>
          <w:szCs w:val="20"/>
        </w:rPr>
        <w:t xml:space="preserve">1. </w:t>
      </w:r>
      <w:r w:rsidR="00D47E64" w:rsidRPr="00E34CB6">
        <w:rPr>
          <w:rFonts w:ascii="Proxima Nova Rg" w:eastAsia="MS Mincho" w:hAnsi="Proxima Nova Rg" w:cs="Arial"/>
          <w:b/>
          <w:bCs/>
          <w:sz w:val="20"/>
          <w:szCs w:val="20"/>
        </w:rPr>
        <w:t>Progress towards</w:t>
      </w:r>
      <w:r w:rsidRPr="00E34CB6">
        <w:rPr>
          <w:rFonts w:ascii="Proxima Nova Rg" w:eastAsia="MS Mincho" w:hAnsi="Proxima Nova Rg" w:cs="Arial"/>
          <w:b/>
          <w:bCs/>
          <w:sz w:val="20"/>
          <w:szCs w:val="20"/>
        </w:rPr>
        <w:t xml:space="preserve"> the output</w:t>
      </w:r>
    </w:p>
    <w:p w14:paraId="53F7453A" w14:textId="77777777" w:rsidR="006350EC" w:rsidRPr="00E34CB6" w:rsidRDefault="006A09AB" w:rsidP="00A34A3B">
      <w:pPr>
        <w:jc w:val="both"/>
        <w:rPr>
          <w:rFonts w:ascii="Proxima Nova Rg" w:eastAsia="MS Mincho" w:hAnsi="Proxima Nova Rg" w:cs="Arial"/>
          <w:color w:val="000000" w:themeColor="text1"/>
          <w:sz w:val="20"/>
          <w:szCs w:val="20"/>
        </w:rPr>
      </w:pPr>
      <w:r w:rsidRPr="00E34CB6">
        <w:rPr>
          <w:rFonts w:ascii="Proxima Nova Rg" w:eastAsia="MS Mincho" w:hAnsi="Proxima Nova Rg" w:cs="Arial"/>
          <w:color w:val="000000" w:themeColor="text1"/>
          <w:sz w:val="20"/>
          <w:szCs w:val="20"/>
        </w:rPr>
        <w:t xml:space="preserve">The critical forensic evidence utilized in processing firearms-related criminal cases (trafficking, gun-enabled crime, etc.) is obtained by expert examinations in ballistic laboratories. The results of the ballistic examinations are also used for firearms tracing, estimating the brand and model of an unknown firearm used in a crime, interconnecting different criminal cases by utilizing the Open Case File (OCF) collection, and many other purposes. </w:t>
      </w:r>
      <w:r w:rsidR="00DB6707" w:rsidRPr="00E34CB6">
        <w:rPr>
          <w:rFonts w:ascii="Proxima Nova Rg" w:eastAsia="MS Mincho" w:hAnsi="Proxima Nova Rg" w:cs="Arial"/>
          <w:color w:val="000000" w:themeColor="text1"/>
          <w:sz w:val="20"/>
          <w:szCs w:val="20"/>
        </w:rPr>
        <w:t>Th</w:t>
      </w:r>
      <w:r w:rsidRPr="00E34CB6">
        <w:rPr>
          <w:rFonts w:ascii="Proxima Nova Rg" w:eastAsia="MS Mincho" w:hAnsi="Proxima Nova Rg" w:cs="Arial"/>
          <w:color w:val="000000" w:themeColor="text1"/>
          <w:sz w:val="20"/>
          <w:szCs w:val="20"/>
        </w:rPr>
        <w:t xml:space="preserve">e project will support the FC Ballistic Laboratory’s preparation for ISO/IEC 17025 accreditation, building upon the previous work where awareness of the accreditation requirements was raised among the ballistic experts. Before carrying out the activities, an assessment of the overall FC capacities for ballistic examinations, including OCF, will be performed, observing and complementing interventions already provided and planned, including ones supported by </w:t>
      </w:r>
      <w:r w:rsidR="006350EC" w:rsidRPr="00E34CB6">
        <w:rPr>
          <w:rFonts w:ascii="Proxima Nova Rg" w:eastAsia="MS Mincho" w:hAnsi="Proxima Nova Rg" w:cs="Arial"/>
          <w:color w:val="000000" w:themeColor="text1"/>
          <w:sz w:val="20"/>
          <w:szCs w:val="20"/>
        </w:rPr>
        <w:t>other international partners</w:t>
      </w:r>
      <w:r w:rsidRPr="00E34CB6">
        <w:rPr>
          <w:rFonts w:ascii="Proxima Nova Rg" w:eastAsia="MS Mincho" w:hAnsi="Proxima Nova Rg" w:cs="Arial"/>
          <w:color w:val="000000" w:themeColor="text1"/>
          <w:sz w:val="20"/>
          <w:szCs w:val="20"/>
        </w:rPr>
        <w:t>. Recommendations will be brought regarding activities supporting accreditation preparation, shooting range security, and purchasing equipment and potential IT solutions for the laboratory.</w:t>
      </w:r>
    </w:p>
    <w:p w14:paraId="0A7D932E" w14:textId="77777777" w:rsidR="006350EC" w:rsidRPr="00E34CB6" w:rsidRDefault="006350EC" w:rsidP="00A34A3B">
      <w:pPr>
        <w:jc w:val="both"/>
        <w:rPr>
          <w:rFonts w:ascii="Proxima Nova Rg" w:eastAsia="MS Mincho" w:hAnsi="Proxima Nova Rg" w:cs="Arial"/>
          <w:color w:val="000000" w:themeColor="text1"/>
          <w:sz w:val="20"/>
          <w:szCs w:val="20"/>
        </w:rPr>
      </w:pPr>
    </w:p>
    <w:p w14:paraId="38A61E50" w14:textId="12771ED1" w:rsidR="00CF5549" w:rsidRPr="000F3A6A" w:rsidRDefault="002F448F" w:rsidP="00F70A04">
      <w:pPr>
        <w:jc w:val="both"/>
        <w:rPr>
          <w:rFonts w:ascii="Proxima Nova Rg" w:hAnsi="Proxima Nova Rg" w:cs="Arial"/>
          <w:bCs/>
          <w:iCs/>
          <w:sz w:val="20"/>
          <w:szCs w:val="20"/>
          <w:highlight w:val="yellow"/>
        </w:rPr>
      </w:pPr>
      <w:r w:rsidRPr="00561AC2">
        <w:rPr>
          <w:rFonts w:ascii="Proxima Nova Rg" w:eastAsia="MS Mincho" w:hAnsi="Proxima Nova Rg" w:cs="Arial"/>
          <w:color w:val="000000" w:themeColor="text1"/>
          <w:sz w:val="20"/>
          <w:szCs w:val="20"/>
        </w:rPr>
        <w:t>In 202</w:t>
      </w:r>
      <w:r w:rsidR="002443DF" w:rsidRPr="00561AC2">
        <w:rPr>
          <w:rFonts w:ascii="Proxima Nova Rg" w:eastAsia="MS Mincho" w:hAnsi="Proxima Nova Rg" w:cs="Arial"/>
          <w:color w:val="000000" w:themeColor="text1"/>
          <w:sz w:val="20"/>
          <w:szCs w:val="20"/>
        </w:rPr>
        <w:t>5</w:t>
      </w:r>
      <w:r w:rsidRPr="00561AC2">
        <w:rPr>
          <w:rFonts w:ascii="Proxima Nova Rg" w:eastAsia="MS Mincho" w:hAnsi="Proxima Nova Rg" w:cs="Arial"/>
          <w:color w:val="000000" w:themeColor="text1"/>
          <w:sz w:val="20"/>
          <w:szCs w:val="20"/>
        </w:rPr>
        <w:t>,</w:t>
      </w:r>
      <w:r w:rsidR="00FC5ED6" w:rsidRPr="00FC5ED6">
        <w:rPr>
          <w:rFonts w:ascii="Proxima Nova Rg" w:hAnsi="Proxima Nova Rg"/>
          <w:color w:val="000000"/>
          <w:sz w:val="20"/>
          <w:szCs w:val="20"/>
        </w:rPr>
        <w:t xml:space="preserve"> </w:t>
      </w:r>
      <w:r w:rsidR="00FC5ED6" w:rsidRPr="00387897">
        <w:rPr>
          <w:rFonts w:ascii="Proxima Nova Rg" w:hAnsi="Proxima Nova Rg"/>
          <w:color w:val="000000"/>
          <w:sz w:val="20"/>
          <w:szCs w:val="20"/>
        </w:rPr>
        <w:t>Multifunctional device for safe discharging of firearms delivered to the Ballistic laboratory and training organized by the supplier for two (men) professionals</w:t>
      </w:r>
      <w:r w:rsidR="001A7AB9">
        <w:rPr>
          <w:rFonts w:ascii="Proxima Nova Rg" w:hAnsi="Proxima Nova Rg"/>
          <w:color w:val="000000"/>
          <w:sz w:val="20"/>
          <w:szCs w:val="20"/>
        </w:rPr>
        <w:t>.</w:t>
      </w:r>
      <w:r w:rsidR="001A7AB9" w:rsidRPr="001A7AB9">
        <w:rPr>
          <w:rFonts w:ascii="Proxima Nova Rg" w:hAnsi="Proxima Nova Rg" w:cs="Arial"/>
          <w:bCs/>
          <w:iCs/>
          <w:sz w:val="20"/>
          <w:szCs w:val="20"/>
        </w:rPr>
        <w:t xml:space="preserve"> </w:t>
      </w:r>
      <w:r w:rsidR="001A7AB9" w:rsidRPr="008854A3">
        <w:rPr>
          <w:rFonts w:ascii="Proxima Nova Rg" w:hAnsi="Proxima Nova Rg" w:cs="Arial"/>
          <w:bCs/>
          <w:iCs/>
          <w:sz w:val="20"/>
          <w:szCs w:val="20"/>
        </w:rPr>
        <w:t>Training for internal auditors finalised for 8 forensic experts. Proficiency test being done by ballistics experts.</w:t>
      </w:r>
      <w:r w:rsidR="00F70A04">
        <w:rPr>
          <w:rFonts w:ascii="Proxima Nova Rg" w:hAnsi="Proxima Nova Rg" w:cs="Arial"/>
          <w:bCs/>
          <w:iCs/>
          <w:sz w:val="20"/>
          <w:szCs w:val="20"/>
        </w:rPr>
        <w:t xml:space="preserve"> </w:t>
      </w:r>
      <w:r w:rsidR="001A7AB9">
        <w:rPr>
          <w:rFonts w:ascii="Proxima Nova Rg" w:eastAsia="MS Mincho" w:hAnsi="Proxima Nova Rg" w:cs="Arial"/>
          <w:color w:val="000000" w:themeColor="text1"/>
          <w:sz w:val="20"/>
          <w:szCs w:val="20"/>
        </w:rPr>
        <w:t>B</w:t>
      </w:r>
      <w:r w:rsidR="001D64D9" w:rsidRPr="00743ECC">
        <w:rPr>
          <w:rFonts w:ascii="Proxima Nova Rg" w:hAnsi="Proxima Nova Rg"/>
          <w:sz w:val="20"/>
          <w:szCs w:val="20"/>
        </w:rPr>
        <w:t xml:space="preserve">allistic OCF procedures </w:t>
      </w:r>
      <w:r w:rsidR="00561AC2">
        <w:rPr>
          <w:rFonts w:ascii="Proxima Nova Rg" w:hAnsi="Proxima Nova Rg"/>
          <w:sz w:val="20"/>
          <w:szCs w:val="20"/>
        </w:rPr>
        <w:t xml:space="preserve">and technical documentation </w:t>
      </w:r>
      <w:r w:rsidR="001D64D9">
        <w:rPr>
          <w:rFonts w:ascii="Proxima Nova Rg" w:hAnsi="Proxima Nova Rg"/>
          <w:sz w:val="20"/>
          <w:szCs w:val="20"/>
        </w:rPr>
        <w:t>were reviewed and upgraded</w:t>
      </w:r>
      <w:r w:rsidR="001D64D9" w:rsidRPr="00743ECC">
        <w:rPr>
          <w:rFonts w:ascii="Proxima Nova Rg" w:hAnsi="Proxima Nova Rg"/>
          <w:sz w:val="20"/>
          <w:szCs w:val="20"/>
        </w:rPr>
        <w:t>, resulting in revised standardized documentation, a new Evofinder SOP, and a bilingual glossary to improve traceability, system compatibility, and international cooperation</w:t>
      </w:r>
      <w:r w:rsidR="007B005D">
        <w:rPr>
          <w:rFonts w:ascii="Proxima Nova Rg" w:hAnsi="Proxima Nova Rg"/>
          <w:sz w:val="20"/>
          <w:szCs w:val="20"/>
        </w:rPr>
        <w:t xml:space="preserve"> was finalised</w:t>
      </w:r>
      <w:r w:rsidR="001D64D9" w:rsidRPr="00743ECC">
        <w:rPr>
          <w:rFonts w:ascii="Proxima Nova Rg" w:hAnsi="Proxima Nova Rg"/>
          <w:sz w:val="20"/>
          <w:szCs w:val="20"/>
        </w:rPr>
        <w:t>.</w:t>
      </w:r>
    </w:p>
    <w:p w14:paraId="4D81B340" w14:textId="71C261C8" w:rsidR="00F22467" w:rsidRPr="000248B2" w:rsidRDefault="00F22467" w:rsidP="00383F58">
      <w:pPr>
        <w:pStyle w:val="ListParagraph"/>
        <w:spacing w:after="0"/>
        <w:ind w:left="360"/>
        <w:jc w:val="both"/>
        <w:rPr>
          <w:rFonts w:ascii="Proxima Nova Rg" w:hAnsi="Proxima Nova Rg" w:cs="Arial"/>
          <w:b/>
          <w:iCs/>
          <w:sz w:val="20"/>
          <w:szCs w:val="20"/>
        </w:rPr>
      </w:pPr>
    </w:p>
    <w:p w14:paraId="1BE502C1" w14:textId="481E25F6" w:rsidR="001C5CCC" w:rsidRPr="00E34CB6" w:rsidRDefault="001C5CCC" w:rsidP="001C5CCC">
      <w:pPr>
        <w:jc w:val="both"/>
        <w:rPr>
          <w:rFonts w:ascii="Proxima Nova Rg" w:hAnsi="Proxima Nova Rg" w:cs="Arial"/>
          <w:b/>
          <w:iCs/>
          <w:sz w:val="20"/>
          <w:szCs w:val="20"/>
        </w:rPr>
      </w:pPr>
      <w:r w:rsidRPr="00E34CB6">
        <w:rPr>
          <w:rFonts w:ascii="Proxima Nova Rg" w:hAnsi="Proxima Nova Rg" w:cs="Arial"/>
          <w:b/>
          <w:iCs/>
          <w:sz w:val="20"/>
          <w:szCs w:val="20"/>
        </w:rPr>
        <w:t>2. Description of activities implemented during the reporting period</w:t>
      </w:r>
    </w:p>
    <w:p w14:paraId="3BA75F95" w14:textId="77777777" w:rsidR="001C5CCC" w:rsidRPr="00E34CB6" w:rsidRDefault="001C5CCC" w:rsidP="001C5CCC">
      <w:pPr>
        <w:jc w:val="both"/>
        <w:rPr>
          <w:rFonts w:ascii="Proxima Nova Rg" w:hAnsi="Proxima Nova Rg" w:cs="Arial"/>
          <w:bCs/>
          <w:iCs/>
          <w:sz w:val="20"/>
          <w:szCs w:val="20"/>
        </w:rPr>
      </w:pPr>
    </w:p>
    <w:p w14:paraId="1F0ABD2F" w14:textId="0C09D5BA" w:rsidR="001C5CCC" w:rsidRPr="00A948E8" w:rsidRDefault="001C5CCC" w:rsidP="001C5CCC">
      <w:pPr>
        <w:jc w:val="both"/>
        <w:rPr>
          <w:rFonts w:ascii="Proxima Nova Rg" w:hAnsi="Proxima Nova Rg" w:cs="Arial"/>
          <w:b/>
          <w:iCs/>
          <w:sz w:val="20"/>
          <w:szCs w:val="20"/>
          <w:u w:val="single"/>
        </w:rPr>
      </w:pPr>
      <w:r w:rsidRPr="00A948E8">
        <w:rPr>
          <w:rFonts w:ascii="Proxima Nova Rg" w:hAnsi="Proxima Nova Rg" w:cs="Arial"/>
          <w:b/>
          <w:iCs/>
          <w:sz w:val="20"/>
          <w:szCs w:val="20"/>
          <w:u w:val="single"/>
        </w:rPr>
        <w:t xml:space="preserve">Activity </w:t>
      </w:r>
      <w:r w:rsidR="00F37F76" w:rsidRPr="00A948E8">
        <w:rPr>
          <w:rFonts w:ascii="Proxima Nova Rg" w:hAnsi="Proxima Nova Rg" w:cs="Arial"/>
          <w:b/>
          <w:iCs/>
          <w:sz w:val="20"/>
          <w:szCs w:val="20"/>
          <w:u w:val="single"/>
        </w:rPr>
        <w:t>2.1.1</w:t>
      </w:r>
      <w:r w:rsidR="00026AED" w:rsidRPr="00A948E8">
        <w:rPr>
          <w:rFonts w:ascii="Proxima Nova Rg" w:hAnsi="Proxima Nova Rg" w:cs="Arial"/>
          <w:b/>
          <w:iCs/>
          <w:sz w:val="20"/>
          <w:szCs w:val="20"/>
          <w:u w:val="single"/>
        </w:rPr>
        <w:t>:</w:t>
      </w:r>
      <w:r w:rsidR="00F37F76" w:rsidRPr="00A948E8">
        <w:rPr>
          <w:rFonts w:ascii="Proxima Nova Rg" w:hAnsi="Proxima Nova Rg" w:cs="Arial"/>
          <w:b/>
          <w:iCs/>
          <w:sz w:val="20"/>
          <w:szCs w:val="20"/>
          <w:u w:val="single"/>
        </w:rPr>
        <w:t xml:space="preserve"> </w:t>
      </w:r>
      <w:r w:rsidR="00F37F76" w:rsidRPr="00A948E8">
        <w:rPr>
          <w:rFonts w:ascii="Proxima Nova Rg" w:hAnsi="Proxima Nova Rg" w:cs="Arial"/>
          <w:b/>
          <w:iCs/>
          <w:sz w:val="20"/>
          <w:szCs w:val="20"/>
        </w:rPr>
        <w:t>Supporting</w:t>
      </w:r>
      <w:r w:rsidR="00F37F76" w:rsidRPr="00342804">
        <w:rPr>
          <w:rFonts w:ascii="Proxima Nova Rg" w:hAnsi="Proxima Nova Rg"/>
          <w:b/>
          <w:sz w:val="20"/>
          <w:szCs w:val="20"/>
        </w:rPr>
        <w:t xml:space="preserve"> ISO/IEC 17025 accreditation preparation of the Ballistic Laboratory</w:t>
      </w:r>
    </w:p>
    <w:p w14:paraId="6489A456" w14:textId="77777777" w:rsidR="00021D81" w:rsidRPr="0007576C" w:rsidRDefault="00021D81" w:rsidP="00021D81">
      <w:pPr>
        <w:pStyle w:val="ListParagraph"/>
        <w:numPr>
          <w:ilvl w:val="0"/>
          <w:numId w:val="13"/>
        </w:numPr>
        <w:jc w:val="both"/>
        <w:rPr>
          <w:rFonts w:ascii="Proxima Nova Rg" w:hAnsi="Proxima Nova Rg"/>
          <w:sz w:val="20"/>
          <w:szCs w:val="20"/>
          <w:lang w:val="sr-Latn-RS"/>
        </w:rPr>
      </w:pPr>
      <w:r>
        <w:rPr>
          <w:rFonts w:ascii="Proxima Nova Rg" w:hAnsi="Proxima Nova Rg"/>
          <w:sz w:val="20"/>
          <w:szCs w:val="20"/>
        </w:rPr>
        <w:t xml:space="preserve">A </w:t>
      </w:r>
      <w:r w:rsidRPr="003B4835">
        <w:rPr>
          <w:rFonts w:ascii="Proxima Nova Rg" w:hAnsi="Proxima Nova Rg"/>
          <w:sz w:val="20"/>
          <w:szCs w:val="20"/>
        </w:rPr>
        <w:t xml:space="preserve">company was contracted to deliver training for internal auditors. The ongoing extension of the Forensic Center’s ISO/IEC 17025 accreditation scope, aided by the UNDP project, necessitates training and certifying more internal auditors. By conducting a two-day training session for </w:t>
      </w:r>
      <w:r>
        <w:rPr>
          <w:rFonts w:ascii="Proxima Nova Rg" w:hAnsi="Proxima Nova Rg"/>
          <w:sz w:val="20"/>
          <w:szCs w:val="20"/>
        </w:rPr>
        <w:t>8</w:t>
      </w:r>
      <w:r w:rsidRPr="003B4835">
        <w:rPr>
          <w:rFonts w:ascii="Proxima Nova Rg" w:hAnsi="Proxima Nova Rg"/>
          <w:sz w:val="20"/>
          <w:szCs w:val="20"/>
        </w:rPr>
        <w:t xml:space="preserve"> forensic experts</w:t>
      </w:r>
      <w:r>
        <w:rPr>
          <w:rFonts w:ascii="Proxima Nova Rg" w:hAnsi="Proxima Nova Rg"/>
          <w:sz w:val="20"/>
          <w:szCs w:val="20"/>
        </w:rPr>
        <w:t xml:space="preserve"> (5 women and 3 men)</w:t>
      </w:r>
      <w:r w:rsidRPr="003B4835">
        <w:rPr>
          <w:rFonts w:ascii="Proxima Nova Rg" w:hAnsi="Proxima Nova Rg"/>
          <w:sz w:val="20"/>
          <w:szCs w:val="20"/>
        </w:rPr>
        <w:t xml:space="preserve">, the internal auditing capacity of the Forensic Center has been significantly improved.  Internal auditing, as a key tool for maintaining the Quality Management System (QMS) and thus the </w:t>
      </w:r>
      <w:r w:rsidRPr="003B4835">
        <w:rPr>
          <w:rFonts w:ascii="Proxima Nova Rg" w:hAnsi="Proxima Nova Rg"/>
          <w:sz w:val="20"/>
          <w:szCs w:val="20"/>
        </w:rPr>
        <w:lastRenderedPageBreak/>
        <w:t>accreditation, is intended to verify that the QMS and work processes operate as planned, that the professional knowledge available is adequate, and that safety measures are in place.</w:t>
      </w:r>
    </w:p>
    <w:p w14:paraId="0F72617E" w14:textId="77777777" w:rsidR="00021D81" w:rsidRPr="0007576C" w:rsidRDefault="00021D81" w:rsidP="00021D81">
      <w:pPr>
        <w:pStyle w:val="ListParagraph"/>
        <w:numPr>
          <w:ilvl w:val="0"/>
          <w:numId w:val="13"/>
        </w:numPr>
        <w:shd w:val="clear" w:color="auto" w:fill="FFFFFF"/>
        <w:spacing w:before="100" w:after="100"/>
        <w:ind w:right="720"/>
        <w:rPr>
          <w:rFonts w:ascii="Proxima Nova Rg" w:eastAsia="Times New Roman" w:hAnsi="Proxima Nova Rg" w:cs="Times New Roman"/>
          <w:sz w:val="20"/>
          <w:szCs w:val="20"/>
          <w:lang w:eastAsia="en-GB"/>
        </w:rPr>
      </w:pPr>
      <w:r w:rsidRPr="0007576C">
        <w:rPr>
          <w:rFonts w:ascii="Proxima Nova Rg" w:eastAsia="Times New Roman" w:hAnsi="Proxima Nova Rg" w:cs="Times New Roman"/>
          <w:sz w:val="20"/>
          <w:szCs w:val="20"/>
          <w:lang w:eastAsia="en-GB"/>
        </w:rPr>
        <w:t>The ballistic proficiency test</w:t>
      </w:r>
      <w:r>
        <w:rPr>
          <w:rFonts w:ascii="Proxima Nova Rg" w:eastAsia="Times New Roman" w:hAnsi="Proxima Nova Rg" w:cs="Times New Roman"/>
          <w:sz w:val="20"/>
          <w:szCs w:val="20"/>
          <w:lang w:eastAsia="en-GB"/>
        </w:rPr>
        <w:t xml:space="preserve"> </w:t>
      </w:r>
      <w:r w:rsidRPr="0007576C">
        <w:rPr>
          <w:rFonts w:ascii="Proxima Nova Rg" w:eastAsia="Times New Roman" w:hAnsi="Proxima Nova Rg" w:cs="Times New Roman"/>
          <w:sz w:val="20"/>
          <w:szCs w:val="20"/>
          <w:lang w:eastAsia="en-GB"/>
        </w:rPr>
        <w:t xml:space="preserve">is conducted twice </w:t>
      </w:r>
      <w:r>
        <w:rPr>
          <w:rFonts w:ascii="Proxima Nova Rg" w:eastAsia="Times New Roman" w:hAnsi="Proxima Nova Rg" w:cs="Times New Roman"/>
          <w:sz w:val="20"/>
          <w:szCs w:val="20"/>
          <w:lang w:eastAsia="en-GB"/>
        </w:rPr>
        <w:t xml:space="preserve">this </w:t>
      </w:r>
      <w:r w:rsidRPr="0007576C">
        <w:rPr>
          <w:rFonts w:ascii="Proxima Nova Rg" w:eastAsia="Times New Roman" w:hAnsi="Proxima Nova Rg" w:cs="Times New Roman"/>
          <w:sz w:val="20"/>
          <w:szCs w:val="20"/>
          <w:lang w:eastAsia="en-GB"/>
        </w:rPr>
        <w:t>year. The Forensic Center recently received the comparison material (cartridge cases) from the first test</w:t>
      </w:r>
      <w:r>
        <w:rPr>
          <w:rFonts w:ascii="Proxima Nova Rg" w:eastAsia="Times New Roman" w:hAnsi="Proxima Nova Rg" w:cs="Times New Roman"/>
          <w:sz w:val="20"/>
          <w:szCs w:val="20"/>
          <w:lang w:eastAsia="en-GB"/>
        </w:rPr>
        <w:t xml:space="preserve"> provided by the project</w:t>
      </w:r>
      <w:r w:rsidRPr="0007576C">
        <w:rPr>
          <w:rFonts w:ascii="Proxima Nova Rg" w:eastAsia="Times New Roman" w:hAnsi="Proxima Nova Rg" w:cs="Times New Roman"/>
          <w:sz w:val="20"/>
          <w:szCs w:val="20"/>
          <w:lang w:eastAsia="en-GB"/>
        </w:rPr>
        <w:t>, and ballistic experts will complete it and return the results to the test provider</w:t>
      </w:r>
      <w:r>
        <w:rPr>
          <w:rFonts w:ascii="Proxima Nova Rg" w:eastAsia="Times New Roman" w:hAnsi="Proxima Nova Rg" w:cs="Times New Roman"/>
          <w:sz w:val="20"/>
          <w:szCs w:val="20"/>
          <w:lang w:eastAsia="en-GB"/>
        </w:rPr>
        <w:t xml:space="preserve"> in the US</w:t>
      </w:r>
      <w:r w:rsidRPr="0007576C">
        <w:rPr>
          <w:rFonts w:ascii="Proxima Nova Rg" w:eastAsia="Times New Roman" w:hAnsi="Proxima Nova Rg" w:cs="Times New Roman"/>
          <w:sz w:val="20"/>
          <w:szCs w:val="20"/>
          <w:lang w:eastAsia="en-GB"/>
        </w:rPr>
        <w:t>. The second test (including bullets) is expected in late autumn this year.</w:t>
      </w:r>
    </w:p>
    <w:p w14:paraId="3C8A27A9" w14:textId="1A9EC10B" w:rsidR="00367CB1" w:rsidRDefault="00367CB1" w:rsidP="00367CB1">
      <w:pPr>
        <w:pStyle w:val="NormalWeb"/>
        <w:numPr>
          <w:ilvl w:val="0"/>
          <w:numId w:val="13"/>
        </w:numPr>
        <w:jc w:val="both"/>
        <w:rPr>
          <w:rFonts w:ascii="Proxima Nova Rg" w:hAnsi="Proxima Nova Rg"/>
          <w:sz w:val="20"/>
          <w:szCs w:val="20"/>
        </w:rPr>
      </w:pPr>
      <w:r w:rsidRPr="00743ECC">
        <w:rPr>
          <w:rFonts w:ascii="Proxima Nova Rg" w:hAnsi="Proxima Nova Rg"/>
          <w:sz w:val="20"/>
          <w:szCs w:val="20"/>
        </w:rPr>
        <w:t>The activity involved reviewing and upgrading the procedures and technical documentation for the physical collection of ballistic Open Case Files (OCF) at the Forensic Center. This included aligning documents with OCF standards, new storage capacities, and the Evofinder automated ballistic system. During a field visit to the Forensic Center in Danilovgrad, meetings with management and ballistic laboratory experts assessed current practices and identified documentation needing revision or development.</w:t>
      </w:r>
      <w:r>
        <w:rPr>
          <w:rFonts w:ascii="Proxima Nova Rg" w:hAnsi="Proxima Nova Rg"/>
          <w:sz w:val="20"/>
          <w:szCs w:val="20"/>
        </w:rPr>
        <w:t xml:space="preserve"> </w:t>
      </w:r>
      <w:r w:rsidRPr="00367CB1">
        <w:rPr>
          <w:rFonts w:ascii="Proxima Nova Rg" w:hAnsi="Proxima Nova Rg"/>
          <w:sz w:val="20"/>
          <w:szCs w:val="20"/>
        </w:rPr>
        <w:t>As a result, the existing OCF working instruction was comprehensively revised to improve standardization, traceability, and compatibility with laboratory infrastructure. Additionally, a new Standard Operating Procedure for the Evofinder system was developed, and a bilingual ballistic terminology glossary was prepared to support consistent terminology and international cooperation.</w:t>
      </w:r>
    </w:p>
    <w:p w14:paraId="678790CE" w14:textId="751DAFB0" w:rsidR="00DB2E49" w:rsidRPr="00367CB1" w:rsidRDefault="00E81869" w:rsidP="00367CB1">
      <w:pPr>
        <w:pStyle w:val="NormalWeb"/>
        <w:numPr>
          <w:ilvl w:val="0"/>
          <w:numId w:val="13"/>
        </w:numPr>
        <w:jc w:val="both"/>
        <w:rPr>
          <w:rFonts w:ascii="Proxima Nova Rg" w:hAnsi="Proxima Nova Rg"/>
          <w:sz w:val="20"/>
          <w:szCs w:val="20"/>
        </w:rPr>
      </w:pPr>
      <w:r>
        <w:rPr>
          <w:rFonts w:ascii="Proxima Nova Rg" w:hAnsi="Proxima Nova Rg"/>
          <w:sz w:val="20"/>
          <w:szCs w:val="20"/>
        </w:rPr>
        <w:t xml:space="preserve">A </w:t>
      </w:r>
      <w:r w:rsidR="00273308">
        <w:rPr>
          <w:rFonts w:ascii="Proxima Nova Rg" w:hAnsi="Proxima Nova Rg"/>
          <w:sz w:val="20"/>
          <w:szCs w:val="20"/>
        </w:rPr>
        <w:t>Ballistic professional</w:t>
      </w:r>
      <w:r>
        <w:rPr>
          <w:rFonts w:ascii="Proxima Nova Rg" w:hAnsi="Proxima Nova Rg"/>
          <w:sz w:val="20"/>
          <w:szCs w:val="20"/>
        </w:rPr>
        <w:t xml:space="preserve"> (male)</w:t>
      </w:r>
      <w:r w:rsidR="00273308">
        <w:rPr>
          <w:rFonts w:ascii="Proxima Nova Rg" w:hAnsi="Proxima Nova Rg"/>
          <w:sz w:val="20"/>
          <w:szCs w:val="20"/>
        </w:rPr>
        <w:t xml:space="preserve"> from the Forensic Center </w:t>
      </w:r>
      <w:r w:rsidR="0043220A">
        <w:rPr>
          <w:rFonts w:ascii="Proxima Nova Rg" w:hAnsi="Proxima Nova Rg"/>
          <w:sz w:val="20"/>
          <w:szCs w:val="20"/>
        </w:rPr>
        <w:t>p</w:t>
      </w:r>
      <w:r w:rsidR="0043220A" w:rsidRPr="00DB2E49">
        <w:rPr>
          <w:rFonts w:ascii="Proxima Nova Rg" w:hAnsi="Proxima Nova Rg"/>
          <w:sz w:val="20"/>
          <w:szCs w:val="20"/>
        </w:rPr>
        <w:t>articipat</w:t>
      </w:r>
      <w:r w:rsidR="0043220A">
        <w:rPr>
          <w:rFonts w:ascii="Proxima Nova Rg" w:hAnsi="Proxima Nova Rg"/>
          <w:sz w:val="20"/>
          <w:szCs w:val="20"/>
        </w:rPr>
        <w:t xml:space="preserve">ed </w:t>
      </w:r>
      <w:r w:rsidR="0043220A" w:rsidRPr="00DB2E49">
        <w:rPr>
          <w:rFonts w:ascii="Proxima Nova Rg" w:hAnsi="Proxima Nova Rg"/>
          <w:sz w:val="20"/>
          <w:szCs w:val="20"/>
        </w:rPr>
        <w:t>in</w:t>
      </w:r>
      <w:r w:rsidR="00DB2E49" w:rsidRPr="00DB2E49">
        <w:rPr>
          <w:rFonts w:ascii="Proxima Nova Rg" w:hAnsi="Proxima Nova Rg"/>
          <w:sz w:val="20"/>
          <w:szCs w:val="20"/>
        </w:rPr>
        <w:t xml:space="preserve"> the </w:t>
      </w:r>
      <w:hyperlink r:id="rId11" w:tgtFrame="_blank" w:history="1">
        <w:r w:rsidR="00F50658" w:rsidRPr="00F50658">
          <w:rPr>
            <w:rStyle w:val="gstkn"/>
            <w:rFonts w:ascii="Proxima Nova Rg" w:eastAsiaTheme="majorEastAsia" w:hAnsi="Proxima Nova Rg"/>
            <w:sz w:val="20"/>
            <w:szCs w:val="20"/>
            <w:shd w:val="clear" w:color="auto" w:fill="EFEAE7"/>
          </w:rPr>
          <w:t> ENFSI Firearms &amp; GSR EWG Annual Meeting</w:t>
        </w:r>
      </w:hyperlink>
      <w:r w:rsidR="00DB670B">
        <w:rPr>
          <w:rFonts w:ascii="Proxima Nova Rg" w:hAnsi="Proxima Nova Rg"/>
          <w:sz w:val="20"/>
          <w:szCs w:val="20"/>
        </w:rPr>
        <w:t xml:space="preserve"> October 1-3 </w:t>
      </w:r>
      <w:r w:rsidR="00DB2E49" w:rsidRPr="00DB2E49">
        <w:rPr>
          <w:rFonts w:ascii="Proxima Nova Rg" w:hAnsi="Proxima Nova Rg"/>
          <w:sz w:val="20"/>
          <w:szCs w:val="20"/>
        </w:rPr>
        <w:t xml:space="preserve"> </w:t>
      </w:r>
      <w:hyperlink r:id="rId12" w:history="1">
        <w:r w:rsidR="00DB670B" w:rsidRPr="00DB670B">
          <w:rPr>
            <w:rFonts w:ascii="Calibri" w:eastAsia="Calibri" w:hAnsi="Calibri" w:cs="Calibri"/>
            <w:color w:val="0000FF"/>
            <w:sz w:val="22"/>
            <w:szCs w:val="22"/>
            <w:u w:val="single"/>
            <w:lang w:eastAsia="en-US"/>
            <w14:ligatures w14:val="standardContextual"/>
          </w:rPr>
          <w:t>ENFSI FAGSR Meeting 2025 | ENFSI</w:t>
        </w:r>
      </w:hyperlink>
      <w:r w:rsidR="00DB670B">
        <w:rPr>
          <w:rFonts w:ascii="Calibri" w:eastAsia="Calibri" w:hAnsi="Calibri" w:cs="Calibri"/>
          <w:sz w:val="22"/>
          <w:szCs w:val="22"/>
          <w:lang w:eastAsia="en-US"/>
          <w14:ligatures w14:val="standardContextual"/>
        </w:rPr>
        <w:t xml:space="preserve"> </w:t>
      </w:r>
      <w:r w:rsidR="00DB2E49" w:rsidRPr="00DB2E49">
        <w:rPr>
          <w:rFonts w:ascii="Proxima Nova Rg" w:hAnsi="Proxima Nova Rg"/>
          <w:sz w:val="20"/>
          <w:szCs w:val="20"/>
        </w:rPr>
        <w:t xml:space="preserve">The conference focused on international cooperation, crime scene reconstruction, and advanced ballistic analysis. Key topics included 3D-printed models in wound ballistics, differentiation between homicide and suicide, staged crime scenes, emerging threats such as 3D-printed firearms, and complex case reconstructions. A visit to the Netherlands Forensic Institute highlighted similarities in working conditions, with advantages stemming from greater staffing and experimental capacity. </w:t>
      </w:r>
      <w:r>
        <w:rPr>
          <w:rFonts w:ascii="Proxima Nova Rg" w:hAnsi="Proxima Nova Rg"/>
          <w:sz w:val="20"/>
          <w:szCs w:val="20"/>
        </w:rPr>
        <w:t>The</w:t>
      </w:r>
      <w:r w:rsidR="00DB2E49" w:rsidRPr="00DB2E49">
        <w:rPr>
          <w:rFonts w:ascii="Proxima Nova Rg" w:hAnsi="Proxima Nova Rg"/>
          <w:sz w:val="20"/>
          <w:szCs w:val="20"/>
        </w:rPr>
        <w:t xml:space="preserve"> </w:t>
      </w:r>
      <w:r>
        <w:rPr>
          <w:rFonts w:ascii="Proxima Nova Rg" w:hAnsi="Proxima Nova Rg"/>
          <w:sz w:val="20"/>
          <w:szCs w:val="20"/>
        </w:rPr>
        <w:t>workshop</w:t>
      </w:r>
      <w:r w:rsidR="00DB2E49" w:rsidRPr="00DB2E49">
        <w:rPr>
          <w:rFonts w:ascii="Proxima Nova Rg" w:hAnsi="Proxima Nova Rg"/>
          <w:sz w:val="20"/>
          <w:szCs w:val="20"/>
        </w:rPr>
        <w:t xml:space="preserve"> was highly beneficial for professional development, knowledge exchange, and exposure to modern forensic technologies</w:t>
      </w:r>
      <w:r w:rsidR="00DB2E49">
        <w:t>.</w:t>
      </w:r>
    </w:p>
    <w:p w14:paraId="61A3817E" w14:textId="0FC7AD8D" w:rsidR="001C5CCC" w:rsidRPr="009F02E2" w:rsidRDefault="001C5CCC" w:rsidP="001C5CCC">
      <w:pPr>
        <w:jc w:val="both"/>
        <w:rPr>
          <w:rFonts w:ascii="Proxima Nova Rg" w:hAnsi="Proxima Nova Rg" w:cs="Arial"/>
          <w:bCs/>
          <w:iCs/>
          <w:sz w:val="20"/>
          <w:szCs w:val="20"/>
          <w:u w:val="single"/>
        </w:rPr>
      </w:pPr>
      <w:r w:rsidRPr="009F02E2">
        <w:rPr>
          <w:rFonts w:ascii="Proxima Nova Rg" w:hAnsi="Proxima Nova Rg" w:cs="Arial"/>
          <w:b/>
          <w:iCs/>
          <w:sz w:val="20"/>
          <w:szCs w:val="20"/>
          <w:u w:val="single"/>
        </w:rPr>
        <w:t>Activity 2.</w:t>
      </w:r>
      <w:r w:rsidR="00F71BDA" w:rsidRPr="009F02E2">
        <w:rPr>
          <w:rFonts w:ascii="Proxima Nova Rg" w:hAnsi="Proxima Nova Rg" w:cs="Arial"/>
          <w:b/>
          <w:iCs/>
          <w:sz w:val="20"/>
          <w:szCs w:val="20"/>
          <w:u w:val="single"/>
        </w:rPr>
        <w:t>1.</w:t>
      </w:r>
      <w:r w:rsidRPr="009F02E2">
        <w:rPr>
          <w:rFonts w:ascii="Proxima Nova Rg" w:hAnsi="Proxima Nova Rg" w:cs="Arial"/>
          <w:b/>
          <w:iCs/>
          <w:sz w:val="20"/>
          <w:szCs w:val="20"/>
          <w:u w:val="single"/>
        </w:rPr>
        <w:t>2</w:t>
      </w:r>
      <w:r w:rsidR="00026AED" w:rsidRPr="009F02E2">
        <w:rPr>
          <w:rFonts w:ascii="Proxima Nova Rg" w:hAnsi="Proxima Nova Rg" w:cs="Arial"/>
          <w:b/>
          <w:iCs/>
          <w:sz w:val="20"/>
          <w:szCs w:val="20"/>
          <w:u w:val="single"/>
        </w:rPr>
        <w:t>:</w:t>
      </w:r>
      <w:r w:rsidRPr="009F02E2">
        <w:rPr>
          <w:rFonts w:ascii="Proxima Nova Rg" w:hAnsi="Proxima Nova Rg" w:cs="Arial"/>
          <w:b/>
          <w:iCs/>
          <w:sz w:val="20"/>
          <w:szCs w:val="20"/>
          <w:u w:val="single"/>
        </w:rPr>
        <w:t xml:space="preserve"> </w:t>
      </w:r>
      <w:r w:rsidR="00F71BDA" w:rsidRPr="00342804">
        <w:rPr>
          <w:rFonts w:ascii="Proxima Nova Rg" w:eastAsia="Arial" w:hAnsi="Proxima Nova Rg"/>
          <w:b/>
          <w:sz w:val="20"/>
          <w:szCs w:val="20"/>
          <w:lang w:eastAsia="ja-JP"/>
        </w:rPr>
        <w:t>Provision of specialized equipment for improving security and operability of the shooting</w:t>
      </w:r>
      <w:r w:rsidR="00F71BDA" w:rsidRPr="00342804">
        <w:rPr>
          <w:rFonts w:ascii="Proxima Nova Rg" w:eastAsia="Arial" w:hAnsi="Proxima Nova Rg"/>
          <w:b/>
          <w:bCs/>
          <w:sz w:val="20"/>
          <w:szCs w:val="20"/>
          <w:lang w:eastAsia="ja-JP"/>
        </w:rPr>
        <w:t xml:space="preserve"> range.</w:t>
      </w:r>
    </w:p>
    <w:p w14:paraId="7BF45421" w14:textId="77777777" w:rsidR="00F56E04" w:rsidRDefault="00F56E04" w:rsidP="00F56E04">
      <w:pPr>
        <w:pStyle w:val="ListParagraph"/>
        <w:numPr>
          <w:ilvl w:val="0"/>
          <w:numId w:val="13"/>
        </w:numPr>
        <w:spacing w:after="0"/>
        <w:jc w:val="both"/>
        <w:rPr>
          <w:rFonts w:ascii="Proxima Nova Rg" w:hAnsi="Proxima Nova Rg"/>
          <w:color w:val="000000"/>
          <w:sz w:val="20"/>
          <w:szCs w:val="20"/>
        </w:rPr>
      </w:pPr>
      <w:r w:rsidRPr="00C64065">
        <w:rPr>
          <w:rFonts w:ascii="Proxima Nova Rg" w:hAnsi="Proxima Nova Rg"/>
          <w:color w:val="000000"/>
          <w:sz w:val="20"/>
          <w:szCs w:val="20"/>
        </w:rPr>
        <w:t>Multifunctional device for safe discharging of firearms</w:t>
      </w:r>
      <w:r>
        <w:rPr>
          <w:rFonts w:ascii="Proxima Nova Rg" w:hAnsi="Proxima Nova Rg"/>
          <w:color w:val="000000"/>
          <w:sz w:val="20"/>
          <w:szCs w:val="20"/>
        </w:rPr>
        <w:t xml:space="preserve"> delivered to the Ballistic laboratory and training organized by the supplier for two (men) professionals.</w:t>
      </w:r>
    </w:p>
    <w:p w14:paraId="1373CB21" w14:textId="77777777" w:rsidR="002A754D" w:rsidRPr="000248B2" w:rsidRDefault="002A754D" w:rsidP="00687E79">
      <w:pPr>
        <w:pStyle w:val="ListParagraph"/>
        <w:spacing w:after="0"/>
        <w:ind w:left="360"/>
        <w:jc w:val="both"/>
        <w:rPr>
          <w:rFonts w:ascii="Proxima Nova Rg" w:hAnsi="Proxima Nova Rg" w:cs="Arial"/>
          <w:b/>
          <w:iCs/>
          <w:sz w:val="20"/>
          <w:szCs w:val="20"/>
        </w:rPr>
      </w:pPr>
    </w:p>
    <w:p w14:paraId="5A40FCDA" w14:textId="5656BC7C" w:rsidR="00F37F76" w:rsidRPr="007C0212" w:rsidRDefault="00F37F76" w:rsidP="00F37F76">
      <w:pPr>
        <w:jc w:val="both"/>
        <w:rPr>
          <w:rFonts w:ascii="Proxima Nova Rg" w:hAnsi="Proxima Nova Rg" w:cs="Arial"/>
          <w:b/>
          <w:iCs/>
          <w:sz w:val="20"/>
          <w:szCs w:val="20"/>
          <w:u w:val="single"/>
        </w:rPr>
      </w:pPr>
      <w:r w:rsidRPr="007C0212">
        <w:rPr>
          <w:rFonts w:ascii="Proxima Nova Rg" w:hAnsi="Proxima Nova Rg" w:cs="Arial"/>
          <w:b/>
          <w:iCs/>
          <w:sz w:val="20"/>
          <w:szCs w:val="20"/>
          <w:u w:val="single"/>
        </w:rPr>
        <w:t>Activity 2.</w:t>
      </w:r>
      <w:r w:rsidR="00395C08" w:rsidRPr="007C0212">
        <w:rPr>
          <w:rFonts w:ascii="Proxima Nova Rg" w:hAnsi="Proxima Nova Rg" w:cs="Arial"/>
          <w:b/>
          <w:iCs/>
          <w:sz w:val="20"/>
          <w:szCs w:val="20"/>
          <w:u w:val="single"/>
        </w:rPr>
        <w:t>1</w:t>
      </w:r>
      <w:r w:rsidRPr="007C0212">
        <w:rPr>
          <w:rFonts w:ascii="Proxima Nova Rg" w:hAnsi="Proxima Nova Rg" w:cs="Arial"/>
          <w:b/>
          <w:iCs/>
          <w:sz w:val="20"/>
          <w:szCs w:val="20"/>
          <w:u w:val="single"/>
        </w:rPr>
        <w:t>.</w:t>
      </w:r>
      <w:r w:rsidR="00395C08" w:rsidRPr="007C0212">
        <w:rPr>
          <w:rFonts w:ascii="Proxima Nova Rg" w:hAnsi="Proxima Nova Rg" w:cs="Arial"/>
          <w:b/>
          <w:iCs/>
          <w:sz w:val="20"/>
          <w:szCs w:val="20"/>
          <w:u w:val="single"/>
        </w:rPr>
        <w:t>3</w:t>
      </w:r>
      <w:r w:rsidR="00026AED" w:rsidRPr="007C0212">
        <w:rPr>
          <w:rFonts w:ascii="Proxima Nova Rg" w:hAnsi="Proxima Nova Rg" w:cs="Arial"/>
          <w:b/>
          <w:iCs/>
          <w:sz w:val="20"/>
          <w:szCs w:val="20"/>
          <w:u w:val="single"/>
        </w:rPr>
        <w:t>:</w:t>
      </w:r>
      <w:r w:rsidR="00395C08" w:rsidRPr="007C0212">
        <w:rPr>
          <w:rFonts w:ascii="Proxima Nova Rg" w:hAnsi="Proxima Nova Rg" w:cs="Arial"/>
          <w:b/>
          <w:iCs/>
          <w:sz w:val="20"/>
          <w:szCs w:val="20"/>
          <w:u w:val="single"/>
        </w:rPr>
        <w:t xml:space="preserve"> </w:t>
      </w:r>
      <w:r w:rsidR="00395C08" w:rsidRPr="00342804">
        <w:rPr>
          <w:rFonts w:ascii="Proxima Nova Rg" w:hAnsi="Proxima Nova Rg"/>
          <w:b/>
          <w:sz w:val="20"/>
          <w:szCs w:val="20"/>
        </w:rPr>
        <w:t>Equipping and refurbishing the gunsmith workshop and the shooting range.</w:t>
      </w:r>
    </w:p>
    <w:p w14:paraId="244E17F8" w14:textId="0FFBD2C1" w:rsidR="00186AE1" w:rsidRPr="00BB7160" w:rsidRDefault="00186AE1" w:rsidP="00186AE1">
      <w:pPr>
        <w:pStyle w:val="ListParagraph"/>
        <w:numPr>
          <w:ilvl w:val="0"/>
          <w:numId w:val="13"/>
        </w:numPr>
        <w:spacing w:after="0"/>
        <w:jc w:val="both"/>
        <w:rPr>
          <w:rFonts w:ascii="Proxima Nova Rg" w:hAnsi="Proxima Nova Rg"/>
          <w:color w:val="000000"/>
          <w:sz w:val="20"/>
          <w:szCs w:val="20"/>
        </w:rPr>
      </w:pPr>
      <w:r>
        <w:rPr>
          <w:rFonts w:ascii="Proxima Nova Rg" w:hAnsi="Proxima Nova Rg" w:cs="Arial"/>
          <w:bCs/>
          <w:iCs/>
          <w:sz w:val="20"/>
          <w:szCs w:val="20"/>
        </w:rPr>
        <w:t>Additional works on shooting range have been contracted to be finalized in Q1 2026</w:t>
      </w:r>
    </w:p>
    <w:p w14:paraId="4CDB7565" w14:textId="77777777" w:rsidR="008E34C0" w:rsidRPr="00387897" w:rsidRDefault="008E34C0" w:rsidP="00387897">
      <w:pPr>
        <w:jc w:val="both"/>
        <w:rPr>
          <w:rFonts w:ascii="Proxima Nova Rg" w:hAnsi="Proxima Nova Rg" w:cs="Arial"/>
          <w:bCs/>
          <w:iCs/>
          <w:sz w:val="20"/>
          <w:szCs w:val="20"/>
        </w:rPr>
      </w:pPr>
    </w:p>
    <w:p w14:paraId="31685437" w14:textId="77777777" w:rsidR="001C5CCC" w:rsidRPr="00E34CB6" w:rsidRDefault="001C5CCC" w:rsidP="001C5CCC">
      <w:pPr>
        <w:jc w:val="both"/>
        <w:rPr>
          <w:rFonts w:ascii="Proxima Nova Rg" w:eastAsia="MS Mincho" w:hAnsi="Proxima Nova Rg" w:cs="Arial"/>
          <w:b/>
          <w:bCs/>
          <w:sz w:val="20"/>
          <w:szCs w:val="20"/>
        </w:rPr>
      </w:pPr>
      <w:r w:rsidRPr="00E34CB6">
        <w:rPr>
          <w:rFonts w:ascii="Proxima Nova Rg" w:eastAsia="MS Mincho" w:hAnsi="Proxima Nova Rg" w:cs="Arial"/>
          <w:b/>
          <w:bCs/>
          <w:sz w:val="20"/>
          <w:szCs w:val="20"/>
        </w:rPr>
        <w:t>3. Difficulties encountered, and measures taken to overcome the problems</w:t>
      </w:r>
    </w:p>
    <w:p w14:paraId="0A73A171" w14:textId="69727C38" w:rsidR="001C5CCC" w:rsidRPr="00342804" w:rsidRDefault="00F13EE7" w:rsidP="001C5CCC">
      <w:pPr>
        <w:jc w:val="both"/>
        <w:rPr>
          <w:rFonts w:ascii="Proxima Nova Rg" w:hAnsi="Proxima Nova Rg" w:cs="Arial"/>
          <w:bCs/>
          <w:iCs/>
          <w:sz w:val="20"/>
          <w:szCs w:val="20"/>
        </w:rPr>
      </w:pPr>
      <w:r w:rsidRPr="00342804">
        <w:rPr>
          <w:rFonts w:ascii="Proxima Nova Rg" w:hAnsi="Proxima Nova Rg" w:cs="Arial"/>
          <w:bCs/>
          <w:iCs/>
          <w:sz w:val="20"/>
          <w:szCs w:val="20"/>
        </w:rPr>
        <w:t>N/A</w:t>
      </w:r>
    </w:p>
    <w:p w14:paraId="11052F44" w14:textId="77777777" w:rsidR="001C5CCC" w:rsidRPr="00E34CB6" w:rsidRDefault="001C5CCC" w:rsidP="001C5CCC">
      <w:pPr>
        <w:jc w:val="both"/>
        <w:rPr>
          <w:rFonts w:ascii="Proxima Nova Rg" w:hAnsi="Proxima Nova Rg" w:cs="Arial"/>
          <w:b/>
          <w:i/>
          <w:sz w:val="20"/>
          <w:szCs w:val="20"/>
        </w:rPr>
      </w:pPr>
    </w:p>
    <w:p w14:paraId="0EF2F48F" w14:textId="77777777" w:rsidR="001C5CCC" w:rsidRPr="00E34CB6" w:rsidRDefault="001C5CCC" w:rsidP="001C5CCC">
      <w:pPr>
        <w:jc w:val="both"/>
        <w:rPr>
          <w:rFonts w:ascii="Proxima Nova Rg" w:hAnsi="Proxima Nova Rg" w:cs="Arial"/>
          <w:b/>
          <w:iCs/>
          <w:sz w:val="20"/>
          <w:szCs w:val="20"/>
        </w:rPr>
      </w:pPr>
      <w:r w:rsidRPr="00E34CB6">
        <w:rPr>
          <w:rFonts w:ascii="Proxima Nova Rg" w:hAnsi="Proxima Nova Rg" w:cs="Arial"/>
          <w:b/>
          <w:iCs/>
          <w:sz w:val="20"/>
          <w:szCs w:val="20"/>
        </w:rPr>
        <w:t>4. Changes introduced in implementation</w:t>
      </w:r>
    </w:p>
    <w:p w14:paraId="199CD5E9" w14:textId="524D4696" w:rsidR="001C5CCC" w:rsidRPr="00E34CB6" w:rsidRDefault="00F13EE7" w:rsidP="001C5CCC">
      <w:pPr>
        <w:jc w:val="both"/>
        <w:rPr>
          <w:rFonts w:ascii="Proxima Nova Rg" w:hAnsi="Proxima Nova Rg" w:cs="Arial"/>
          <w:bCs/>
          <w:iCs/>
          <w:sz w:val="20"/>
          <w:szCs w:val="20"/>
        </w:rPr>
      </w:pPr>
      <w:r w:rsidRPr="00E34CB6">
        <w:rPr>
          <w:rFonts w:ascii="Proxima Nova Rg" w:hAnsi="Proxima Nova Rg" w:cs="Arial"/>
          <w:bCs/>
          <w:iCs/>
          <w:sz w:val="20"/>
          <w:szCs w:val="20"/>
        </w:rPr>
        <w:t>N/A</w:t>
      </w:r>
    </w:p>
    <w:p w14:paraId="30C71BD2" w14:textId="77777777" w:rsidR="001C5CCC" w:rsidRPr="00E34CB6" w:rsidRDefault="001C5CCC" w:rsidP="001C5CCC">
      <w:pPr>
        <w:jc w:val="both"/>
        <w:rPr>
          <w:rFonts w:ascii="Proxima Nova Rg" w:hAnsi="Proxima Nova Rg" w:cs="Arial"/>
          <w:b/>
          <w:iCs/>
          <w:sz w:val="20"/>
          <w:szCs w:val="20"/>
        </w:rPr>
      </w:pPr>
    </w:p>
    <w:p w14:paraId="61830866" w14:textId="77777777" w:rsidR="001C5CCC" w:rsidRDefault="001C5CCC" w:rsidP="001C5CCC">
      <w:pPr>
        <w:jc w:val="both"/>
        <w:rPr>
          <w:rFonts w:ascii="Proxima Nova Rg" w:hAnsi="Proxima Nova Rg" w:cs="Arial"/>
          <w:b/>
          <w:iCs/>
          <w:sz w:val="20"/>
          <w:szCs w:val="20"/>
        </w:rPr>
      </w:pPr>
      <w:r w:rsidRPr="00E34CB6">
        <w:rPr>
          <w:rFonts w:ascii="Proxima Nova Rg" w:hAnsi="Proxima Nova Rg" w:cs="Arial"/>
          <w:b/>
          <w:iCs/>
          <w:sz w:val="20"/>
          <w:szCs w:val="20"/>
        </w:rPr>
        <w:t>5. Achievements</w:t>
      </w:r>
    </w:p>
    <w:p w14:paraId="6ED59695" w14:textId="4241E56B" w:rsidR="000F1897" w:rsidRPr="004F2077" w:rsidRDefault="00421E28" w:rsidP="004F2077">
      <w:pPr>
        <w:jc w:val="both"/>
        <w:rPr>
          <w:rFonts w:ascii="Proxima Nova Rg" w:hAnsi="Proxima Nova Rg" w:cs="Arial"/>
          <w:bCs/>
          <w:iCs/>
          <w:sz w:val="20"/>
          <w:szCs w:val="20"/>
        </w:rPr>
      </w:pPr>
      <w:r w:rsidRPr="00387897">
        <w:rPr>
          <w:rFonts w:ascii="Proxima Nova Rg" w:hAnsi="Proxima Nova Rg"/>
          <w:color w:val="000000"/>
          <w:sz w:val="20"/>
          <w:szCs w:val="20"/>
        </w:rPr>
        <w:t>Multifunctional device for safe discharging of firearms delivered to the Ballistic laboratory and training organized by the supplier for two (men) professionals</w:t>
      </w:r>
      <w:r w:rsidR="00193C83">
        <w:rPr>
          <w:rFonts w:ascii="Proxima Nova Rg" w:hAnsi="Proxima Nova Rg"/>
          <w:color w:val="000000"/>
          <w:sz w:val="20"/>
          <w:szCs w:val="20"/>
        </w:rPr>
        <w:t xml:space="preserve">. </w:t>
      </w:r>
      <w:r w:rsidR="00193C83" w:rsidRPr="008854A3">
        <w:rPr>
          <w:rFonts w:ascii="Proxima Nova Rg" w:hAnsi="Proxima Nova Rg" w:cs="Arial"/>
          <w:bCs/>
          <w:iCs/>
          <w:sz w:val="20"/>
          <w:szCs w:val="20"/>
        </w:rPr>
        <w:t>Training for internal auditors finalised for 8 forensic experts. Proficiency test being done by ballistics experts.</w:t>
      </w:r>
      <w:r w:rsidR="004F2077">
        <w:rPr>
          <w:rFonts w:ascii="Proxima Nova Rg" w:hAnsi="Proxima Nova Rg" w:cs="Arial"/>
          <w:bCs/>
          <w:iCs/>
          <w:sz w:val="20"/>
          <w:szCs w:val="20"/>
        </w:rPr>
        <w:t xml:space="preserve"> </w:t>
      </w:r>
      <w:r w:rsidR="007B005D" w:rsidRPr="004F2077">
        <w:rPr>
          <w:rFonts w:ascii="Proxima Nova Rg" w:hAnsi="Proxima Nova Rg"/>
          <w:sz w:val="20"/>
          <w:szCs w:val="20"/>
        </w:rPr>
        <w:t>Ballistic OCF procedures and technical documentation were reviewed and upgraded, resulting in revised standardized documentation, a new Evofinder SOP, and a bilingual glossary to improve traceability, system compatibility, and international cooperation was finalised.</w:t>
      </w:r>
    </w:p>
    <w:p w14:paraId="537088DE" w14:textId="77777777" w:rsidR="000F1897" w:rsidRDefault="000F1897" w:rsidP="001C5CCC">
      <w:pPr>
        <w:jc w:val="both"/>
        <w:rPr>
          <w:rFonts w:ascii="Proxima Nova Rg" w:hAnsi="Proxima Nova Rg" w:cs="Arial"/>
          <w:b/>
          <w:iCs/>
          <w:sz w:val="20"/>
          <w:szCs w:val="20"/>
        </w:rPr>
      </w:pPr>
    </w:p>
    <w:p w14:paraId="49724668" w14:textId="28149F3C" w:rsidR="001C5CCC" w:rsidRPr="00E34CB6" w:rsidRDefault="001C5CCC" w:rsidP="001C5CCC">
      <w:pPr>
        <w:jc w:val="both"/>
        <w:rPr>
          <w:rFonts w:ascii="Proxima Nova Rg" w:hAnsi="Proxima Nova Rg" w:cs="Arial"/>
          <w:b/>
          <w:iCs/>
          <w:sz w:val="20"/>
          <w:szCs w:val="20"/>
        </w:rPr>
      </w:pPr>
      <w:r w:rsidRPr="00E34CB6">
        <w:rPr>
          <w:rFonts w:ascii="Proxima Nova Rg" w:hAnsi="Proxima Nova Rg" w:cs="Arial"/>
          <w:b/>
          <w:iCs/>
          <w:sz w:val="20"/>
          <w:szCs w:val="20"/>
        </w:rPr>
        <w:t xml:space="preserve">6. Work plan for </w:t>
      </w:r>
      <w:r w:rsidR="00026AED" w:rsidRPr="00E34CB6">
        <w:rPr>
          <w:rFonts w:ascii="Proxima Nova Rg" w:hAnsi="Proxima Nova Rg" w:cs="Arial"/>
          <w:b/>
          <w:iCs/>
          <w:sz w:val="20"/>
          <w:szCs w:val="20"/>
        </w:rPr>
        <w:t>Q</w:t>
      </w:r>
      <w:r w:rsidR="00221762">
        <w:rPr>
          <w:rFonts w:ascii="Proxima Nova Rg" w:hAnsi="Proxima Nova Rg" w:cs="Arial"/>
          <w:b/>
          <w:iCs/>
          <w:sz w:val="20"/>
          <w:szCs w:val="20"/>
        </w:rPr>
        <w:t>1</w:t>
      </w:r>
      <w:r w:rsidR="00026AED" w:rsidRPr="00E34CB6">
        <w:rPr>
          <w:rFonts w:ascii="Proxima Nova Rg" w:hAnsi="Proxima Nova Rg" w:cs="Arial"/>
          <w:b/>
          <w:iCs/>
          <w:sz w:val="20"/>
          <w:szCs w:val="20"/>
        </w:rPr>
        <w:t xml:space="preserve"> 202</w:t>
      </w:r>
      <w:r w:rsidR="00221762">
        <w:rPr>
          <w:rFonts w:ascii="Proxima Nova Rg" w:hAnsi="Proxima Nova Rg" w:cs="Arial"/>
          <w:b/>
          <w:iCs/>
          <w:sz w:val="20"/>
          <w:szCs w:val="20"/>
        </w:rPr>
        <w:t>6</w:t>
      </w:r>
    </w:p>
    <w:tbl>
      <w:tblPr>
        <w:tblStyle w:val="GridTable1Lig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5"/>
        <w:gridCol w:w="3509"/>
        <w:gridCol w:w="2246"/>
      </w:tblGrid>
      <w:tr w:rsidR="001C5CCC" w:rsidRPr="00E34CB6" w14:paraId="72235322" w14:textId="77777777" w:rsidTr="008C06F1">
        <w:trPr>
          <w:cnfStyle w:val="100000000000" w:firstRow="1" w:lastRow="0" w:firstColumn="0" w:lastColumn="0" w:oddVBand="0" w:evenVBand="0" w:oddHBand="0" w:evenHBand="0" w:firstRowFirstColumn="0" w:firstRowLastColumn="0" w:lastRowFirstColumn="0" w:lastRowLastColumn="0"/>
          <w:trHeight w:val="369"/>
        </w:trPr>
        <w:tc>
          <w:tcPr>
            <w:cnfStyle w:val="001000000000" w:firstRow="0" w:lastRow="0" w:firstColumn="1" w:lastColumn="0" w:oddVBand="0" w:evenVBand="0" w:oddHBand="0" w:evenHBand="0" w:firstRowFirstColumn="0" w:firstRowLastColumn="0" w:lastRowFirstColumn="0" w:lastRowLastColumn="0"/>
            <w:tcW w:w="1922" w:type="pct"/>
            <w:tcBorders>
              <w:bottom w:val="none" w:sz="0" w:space="0" w:color="auto"/>
            </w:tcBorders>
          </w:tcPr>
          <w:p w14:paraId="4003E1D1" w14:textId="77777777" w:rsidR="001C5CCC" w:rsidRPr="00E34CB6" w:rsidRDefault="001C5CCC">
            <w:pPr>
              <w:rPr>
                <w:rFonts w:ascii="Proxima Nova Rg" w:eastAsia="MS Mincho" w:hAnsi="Proxima Nova Rg" w:cs="Arial"/>
                <w:sz w:val="20"/>
                <w:szCs w:val="20"/>
              </w:rPr>
            </w:pPr>
            <w:r w:rsidRPr="00E34CB6">
              <w:rPr>
                <w:rFonts w:ascii="Proxima Nova Rg" w:eastAsia="MS Mincho" w:hAnsi="Proxima Nova Rg" w:cs="Arial"/>
                <w:sz w:val="20"/>
                <w:szCs w:val="20"/>
              </w:rPr>
              <w:t>Planned activities</w:t>
            </w:r>
          </w:p>
        </w:tc>
        <w:tc>
          <w:tcPr>
            <w:tcW w:w="1876" w:type="pct"/>
            <w:tcBorders>
              <w:bottom w:val="none" w:sz="0" w:space="0" w:color="auto"/>
            </w:tcBorders>
          </w:tcPr>
          <w:p w14:paraId="6FFAE730" w14:textId="77777777" w:rsidR="001C5CCC" w:rsidRPr="00E34CB6" w:rsidRDefault="001C5CCC">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Indicators</w:t>
            </w:r>
          </w:p>
        </w:tc>
        <w:tc>
          <w:tcPr>
            <w:tcW w:w="1201" w:type="pct"/>
            <w:tcBorders>
              <w:bottom w:val="none" w:sz="0" w:space="0" w:color="auto"/>
            </w:tcBorders>
          </w:tcPr>
          <w:p w14:paraId="07841B98" w14:textId="3FDE9CE6" w:rsidR="001C5CCC" w:rsidRPr="00E34CB6" w:rsidRDefault="001C5CCC">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Budget</w:t>
            </w:r>
          </w:p>
        </w:tc>
      </w:tr>
      <w:tr w:rsidR="00955337" w:rsidRPr="0086558F" w14:paraId="739DE885" w14:textId="77777777">
        <w:tc>
          <w:tcPr>
            <w:cnfStyle w:val="001000000000" w:firstRow="0" w:lastRow="0" w:firstColumn="1" w:lastColumn="0" w:oddVBand="0" w:evenVBand="0" w:oddHBand="0" w:evenHBand="0" w:firstRowFirstColumn="0" w:firstRowLastColumn="0" w:lastRowFirstColumn="0" w:lastRowLastColumn="0"/>
            <w:tcW w:w="1922" w:type="pct"/>
          </w:tcPr>
          <w:p w14:paraId="1A8C96E7" w14:textId="7716398C" w:rsidR="00955337" w:rsidRPr="00A85EA4" w:rsidRDefault="00A85EA4" w:rsidP="00C64065">
            <w:pPr>
              <w:jc w:val="both"/>
              <w:rPr>
                <w:rFonts w:ascii="Proxima Nova Rg" w:eastAsia="Times New Roman" w:hAnsi="Proxima Nova Rg"/>
                <w:b w:val="0"/>
                <w:sz w:val="20"/>
                <w:szCs w:val="20"/>
                <w:highlight w:val="yellow"/>
              </w:rPr>
            </w:pPr>
            <w:r w:rsidRPr="00A85EA4">
              <w:rPr>
                <w:rFonts w:ascii="Proxima Nova Rg" w:hAnsi="Proxima Nova Rg" w:cs="Arial"/>
                <w:b w:val="0"/>
                <w:iCs/>
                <w:sz w:val="20"/>
                <w:szCs w:val="20"/>
              </w:rPr>
              <w:t>Additional works on shooting range</w:t>
            </w:r>
          </w:p>
        </w:tc>
        <w:tc>
          <w:tcPr>
            <w:tcW w:w="1876" w:type="pct"/>
          </w:tcPr>
          <w:p w14:paraId="1E85D4A4" w14:textId="7A7D3DFF" w:rsidR="00955337" w:rsidRPr="00AF0445" w:rsidRDefault="00A85EA4">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Cs/>
                <w:sz w:val="20"/>
                <w:szCs w:val="20"/>
              </w:rPr>
            </w:pPr>
            <w:r>
              <w:rPr>
                <w:rFonts w:ascii="Proxima Nova Rg" w:eastAsia="MS Mincho" w:hAnsi="Proxima Nova Rg" w:cs="Arial"/>
                <w:bCs/>
                <w:sz w:val="20"/>
                <w:szCs w:val="20"/>
              </w:rPr>
              <w:t>Works finalised</w:t>
            </w:r>
          </w:p>
        </w:tc>
        <w:tc>
          <w:tcPr>
            <w:tcW w:w="1201" w:type="pct"/>
          </w:tcPr>
          <w:p w14:paraId="0F3B5E50" w14:textId="7208DF66" w:rsidR="00955337" w:rsidRPr="0086558F" w:rsidRDefault="00A85EA4">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Cs/>
                <w:sz w:val="18"/>
                <w:szCs w:val="18"/>
              </w:rPr>
            </w:pPr>
            <w:r>
              <w:rPr>
                <w:rFonts w:ascii="Proxima Nova Rg" w:eastAsia="MS Mincho" w:hAnsi="Proxima Nova Rg" w:cs="Arial"/>
                <w:bCs/>
                <w:sz w:val="18"/>
                <w:szCs w:val="18"/>
              </w:rPr>
              <w:t>8,000</w:t>
            </w:r>
          </w:p>
        </w:tc>
      </w:tr>
    </w:tbl>
    <w:p w14:paraId="5C829A9F" w14:textId="77777777" w:rsidR="001C5CCC" w:rsidRPr="00E34CB6" w:rsidRDefault="001C5CCC" w:rsidP="006C5E1F">
      <w:pPr>
        <w:rPr>
          <w:rFonts w:ascii="Proxima Nova Rg" w:eastAsia="MS Mincho" w:hAnsi="Proxima Nova Rg" w:cs="Arial"/>
          <w:sz w:val="20"/>
          <w:szCs w:val="20"/>
        </w:rPr>
      </w:pPr>
    </w:p>
    <w:p w14:paraId="5D9EE8A9" w14:textId="77777777" w:rsidR="000F6F1E" w:rsidRDefault="000F6F1E" w:rsidP="006C5E1F">
      <w:pPr>
        <w:rPr>
          <w:rFonts w:ascii="Proxima Nova Rg" w:eastAsia="MS Mincho" w:hAnsi="Proxima Nova Rg" w:cs="Arial"/>
          <w:sz w:val="20"/>
          <w:szCs w:val="20"/>
        </w:rPr>
      </w:pPr>
    </w:p>
    <w:p w14:paraId="7DD70D71" w14:textId="77777777" w:rsidR="009B7E7A" w:rsidRPr="00E34CB6" w:rsidRDefault="009B7E7A" w:rsidP="006C5E1F">
      <w:pPr>
        <w:rPr>
          <w:rFonts w:ascii="Proxima Nova Rg" w:eastAsia="MS Mincho" w:hAnsi="Proxima Nova Rg" w:cs="Arial"/>
          <w:sz w:val="20"/>
          <w:szCs w:val="20"/>
        </w:rPr>
      </w:pP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5"/>
        <w:gridCol w:w="2970"/>
        <w:gridCol w:w="1350"/>
        <w:gridCol w:w="3415"/>
      </w:tblGrid>
      <w:tr w:rsidR="00822A80" w:rsidRPr="009B1BC0" w14:paraId="0EA711C3" w14:textId="77777777" w:rsidTr="0097747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615" w:type="dxa"/>
            <w:tcBorders>
              <w:bottom w:val="none" w:sz="0" w:space="0" w:color="auto"/>
            </w:tcBorders>
            <w:shd w:val="clear" w:color="auto" w:fill="D9E2F3" w:themeFill="accent1" w:themeFillTint="33"/>
          </w:tcPr>
          <w:bookmarkEnd w:id="8"/>
          <w:p w14:paraId="3557F4AC" w14:textId="5115392C" w:rsidR="00822A80" w:rsidRPr="009B1BC0" w:rsidRDefault="00822A80">
            <w:pPr>
              <w:spacing w:before="120" w:after="120"/>
              <w:rPr>
                <w:rFonts w:ascii="Proxima Nova Rg" w:eastAsia="MS Mincho" w:hAnsi="Proxima Nova Rg" w:cs="Arial"/>
                <w:sz w:val="20"/>
                <w:szCs w:val="20"/>
              </w:rPr>
            </w:pPr>
            <w:r w:rsidRPr="009B1BC0">
              <w:rPr>
                <w:rFonts w:ascii="Proxima Nova Rg" w:eastAsia="MS Mincho" w:hAnsi="Proxima Nova Rg" w:cs="Arial"/>
                <w:sz w:val="20"/>
                <w:szCs w:val="20"/>
              </w:rPr>
              <w:lastRenderedPageBreak/>
              <w:t xml:space="preserve">Output </w:t>
            </w:r>
            <w:r w:rsidR="000F6F1E" w:rsidRPr="009B1BC0">
              <w:rPr>
                <w:rFonts w:ascii="Proxima Nova Rg" w:eastAsia="MS Mincho" w:hAnsi="Proxima Nova Rg" w:cs="Arial"/>
                <w:sz w:val="20"/>
                <w:szCs w:val="20"/>
              </w:rPr>
              <w:t>3.1</w:t>
            </w:r>
            <w:r w:rsidRPr="009B1BC0">
              <w:rPr>
                <w:rFonts w:ascii="Proxima Nova Rg" w:eastAsia="MS Mincho" w:hAnsi="Proxima Nova Rg" w:cs="Arial"/>
                <w:sz w:val="20"/>
                <w:szCs w:val="20"/>
              </w:rPr>
              <w:t>:</w:t>
            </w:r>
          </w:p>
        </w:tc>
        <w:tc>
          <w:tcPr>
            <w:tcW w:w="7735" w:type="dxa"/>
            <w:gridSpan w:val="3"/>
            <w:tcBorders>
              <w:bottom w:val="none" w:sz="0" w:space="0" w:color="auto"/>
            </w:tcBorders>
            <w:shd w:val="clear" w:color="auto" w:fill="D9E2F3" w:themeFill="accent1" w:themeFillTint="33"/>
          </w:tcPr>
          <w:p w14:paraId="0A523424" w14:textId="1614174D" w:rsidR="00822A80" w:rsidRPr="009B1BC0" w:rsidRDefault="000F6F1E" w:rsidP="0047436F">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97747B">
              <w:rPr>
                <w:rFonts w:ascii="Proxima Nova Rg" w:hAnsi="Proxima Nova Rg"/>
                <w:sz w:val="20"/>
                <w:szCs w:val="20"/>
              </w:rPr>
              <w:t xml:space="preserve">Advanced security and operability and extended scope of accreditation </w:t>
            </w:r>
            <w:bookmarkStart w:id="9" w:name="_Hlk149514068"/>
            <w:r w:rsidRPr="0097747B">
              <w:rPr>
                <w:rFonts w:ascii="Proxima Nova Rg" w:hAnsi="Proxima Nova Rg"/>
                <w:sz w:val="20"/>
                <w:szCs w:val="20"/>
              </w:rPr>
              <w:t>within the Arson and Explosives Lab</w:t>
            </w:r>
            <w:bookmarkEnd w:id="9"/>
          </w:p>
        </w:tc>
      </w:tr>
      <w:tr w:rsidR="00822A80" w:rsidRPr="00E34CB6" w14:paraId="4EFC02FD" w14:textId="77777777" w:rsidTr="0097747B">
        <w:trPr>
          <w:trHeight w:val="470"/>
        </w:trPr>
        <w:tc>
          <w:tcPr>
            <w:cnfStyle w:val="001000000000" w:firstRow="0" w:lastRow="0" w:firstColumn="1" w:lastColumn="0" w:oddVBand="0" w:evenVBand="0" w:oddHBand="0" w:evenHBand="0" w:firstRowFirstColumn="0" w:firstRowLastColumn="0" w:lastRowFirstColumn="0" w:lastRowLastColumn="0"/>
            <w:tcW w:w="1615" w:type="dxa"/>
            <w:shd w:val="clear" w:color="auto" w:fill="D9E2F3" w:themeFill="accent1" w:themeFillTint="33"/>
            <w:vAlign w:val="center"/>
          </w:tcPr>
          <w:p w14:paraId="3A6120A9" w14:textId="77777777" w:rsidR="00822A80" w:rsidRPr="00E34CB6" w:rsidRDefault="00822A80">
            <w:pPr>
              <w:rPr>
                <w:rFonts w:ascii="Proxima Nova Rg" w:eastAsia="MS Mincho" w:hAnsi="Proxima Nova Rg" w:cs="Arial"/>
                <w:sz w:val="20"/>
                <w:szCs w:val="20"/>
              </w:rPr>
            </w:pPr>
            <w:r w:rsidRPr="00E34CB6">
              <w:rPr>
                <w:rFonts w:ascii="Proxima Nova Rg" w:eastAsia="MS Mincho" w:hAnsi="Proxima Nova Rg" w:cs="Arial"/>
                <w:sz w:val="20"/>
                <w:szCs w:val="20"/>
              </w:rPr>
              <w:t>Total budget:</w:t>
            </w:r>
          </w:p>
        </w:tc>
        <w:tc>
          <w:tcPr>
            <w:tcW w:w="2970" w:type="dxa"/>
            <w:shd w:val="clear" w:color="auto" w:fill="D9E2F3" w:themeFill="accent1" w:themeFillTint="33"/>
            <w:vAlign w:val="center"/>
          </w:tcPr>
          <w:p w14:paraId="3B2EBD6D" w14:textId="7E83FDC8" w:rsidR="00822A80" w:rsidRPr="00E34CB6" w:rsidRDefault="00822A80">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bCs/>
                <w:sz w:val="20"/>
                <w:szCs w:val="20"/>
              </w:rPr>
            </w:pPr>
            <w:r w:rsidRPr="00E34CB6">
              <w:rPr>
                <w:rFonts w:ascii="Proxima Nova Rg" w:eastAsia="MS Mincho" w:hAnsi="Proxima Nova Rg" w:cs="Arial"/>
                <w:b/>
                <w:bCs/>
                <w:sz w:val="20"/>
                <w:szCs w:val="20"/>
              </w:rPr>
              <w:t>$</w:t>
            </w:r>
            <w:r w:rsidR="00631B40" w:rsidRPr="00E34CB6">
              <w:rPr>
                <w:rFonts w:ascii="Proxima Nova Rg" w:eastAsia="MS Mincho" w:hAnsi="Proxima Nova Rg" w:cs="Arial"/>
                <w:b/>
                <w:bCs/>
                <w:sz w:val="20"/>
                <w:szCs w:val="20"/>
              </w:rPr>
              <w:t xml:space="preserve"> 8</w:t>
            </w:r>
            <w:r w:rsidR="006055FE">
              <w:rPr>
                <w:rFonts w:ascii="Proxima Nova Rg" w:eastAsia="MS Mincho" w:hAnsi="Proxima Nova Rg" w:cs="Arial"/>
                <w:b/>
                <w:bCs/>
                <w:sz w:val="20"/>
                <w:szCs w:val="20"/>
              </w:rPr>
              <w:t>6,696</w:t>
            </w:r>
          </w:p>
        </w:tc>
        <w:tc>
          <w:tcPr>
            <w:tcW w:w="1350" w:type="dxa"/>
            <w:shd w:val="clear" w:color="auto" w:fill="D9E2F3" w:themeFill="accent1" w:themeFillTint="33"/>
            <w:vAlign w:val="center"/>
          </w:tcPr>
          <w:p w14:paraId="0B25C3C3" w14:textId="77777777" w:rsidR="00822A80" w:rsidRPr="00E34CB6" w:rsidRDefault="00822A80">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Spent</w:t>
            </w:r>
            <w:r w:rsidRPr="00E34CB6">
              <w:rPr>
                <w:rStyle w:val="FootnoteReference"/>
                <w:rFonts w:ascii="Proxima Nova Rg" w:eastAsia="MS Mincho" w:hAnsi="Proxima Nova Rg" w:cs="Arial"/>
                <w:b/>
                <w:sz w:val="20"/>
                <w:szCs w:val="20"/>
              </w:rPr>
              <w:footnoteReference w:id="12"/>
            </w:r>
            <w:r w:rsidRPr="00E34CB6">
              <w:rPr>
                <w:rFonts w:ascii="Proxima Nova Rg" w:eastAsia="MS Mincho" w:hAnsi="Proxima Nova Rg" w:cs="Arial"/>
                <w:b/>
                <w:sz w:val="20"/>
                <w:szCs w:val="20"/>
              </w:rPr>
              <w:t>:</w:t>
            </w:r>
          </w:p>
        </w:tc>
        <w:tc>
          <w:tcPr>
            <w:tcW w:w="3415" w:type="dxa"/>
            <w:shd w:val="clear" w:color="auto" w:fill="D9E2F3" w:themeFill="accent1" w:themeFillTint="33"/>
            <w:vAlign w:val="center"/>
          </w:tcPr>
          <w:p w14:paraId="42D3B60E" w14:textId="1427F968" w:rsidR="00822A80" w:rsidRPr="00E34CB6" w:rsidRDefault="00822A80">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w:t>
            </w:r>
            <w:r w:rsidR="00CB317D" w:rsidRPr="00E34CB6">
              <w:rPr>
                <w:rFonts w:ascii="Proxima Nova Rg" w:eastAsia="MS Mincho" w:hAnsi="Proxima Nova Rg" w:cs="Arial"/>
                <w:b/>
                <w:sz w:val="20"/>
                <w:szCs w:val="20"/>
              </w:rPr>
              <w:t xml:space="preserve"> </w:t>
            </w:r>
            <w:r w:rsidR="000E401A">
              <w:rPr>
                <w:rFonts w:ascii="Proxima Nova Rg" w:eastAsia="MS Mincho" w:hAnsi="Proxima Nova Rg" w:cs="Arial"/>
                <w:b/>
                <w:sz w:val="20"/>
                <w:szCs w:val="20"/>
              </w:rPr>
              <w:t>77,599</w:t>
            </w:r>
          </w:p>
        </w:tc>
      </w:tr>
    </w:tbl>
    <w:p w14:paraId="14E6E04C" w14:textId="77777777" w:rsidR="00822A80" w:rsidRPr="00E34CB6" w:rsidRDefault="00822A80" w:rsidP="00822A80">
      <w:pPr>
        <w:jc w:val="both"/>
        <w:rPr>
          <w:rFonts w:ascii="Proxima Nova Rg" w:eastAsia="MS Mincho" w:hAnsi="Proxima Nova Rg" w:cs="Arial"/>
          <w:sz w:val="20"/>
          <w:szCs w:val="20"/>
        </w:rPr>
      </w:pPr>
    </w:p>
    <w:p w14:paraId="78377283" w14:textId="77777777" w:rsidR="00822A80" w:rsidRPr="00E34CB6" w:rsidRDefault="00822A80" w:rsidP="00822A80">
      <w:pPr>
        <w:jc w:val="both"/>
        <w:rPr>
          <w:rFonts w:ascii="Proxima Nova Rg" w:eastAsia="MS Mincho" w:hAnsi="Proxima Nova Rg" w:cs="Arial"/>
          <w:sz w:val="20"/>
          <w:szCs w:val="20"/>
        </w:rPr>
      </w:pPr>
      <w:r w:rsidRPr="00E34CB6">
        <w:rPr>
          <w:rFonts w:ascii="Proxima Nova Rg" w:eastAsia="MS Mincho" w:hAnsi="Proxima Nova Rg" w:cs="Arial"/>
          <w:b/>
          <w:bCs/>
          <w:sz w:val="20"/>
          <w:szCs w:val="20"/>
        </w:rPr>
        <w:t>1. Progress towards the output</w:t>
      </w:r>
    </w:p>
    <w:p w14:paraId="31AD3206" w14:textId="79477AF9" w:rsidR="006035D5" w:rsidRPr="00E34CB6" w:rsidRDefault="006035D5" w:rsidP="00A34A3B">
      <w:pPr>
        <w:jc w:val="both"/>
        <w:rPr>
          <w:rFonts w:ascii="Proxima Nova Rg" w:eastAsia="MS Mincho" w:hAnsi="Proxima Nova Rg" w:cs="Arial"/>
          <w:color w:val="000000" w:themeColor="text1"/>
          <w:sz w:val="20"/>
          <w:szCs w:val="20"/>
        </w:rPr>
      </w:pPr>
      <w:r w:rsidRPr="00E34CB6">
        <w:rPr>
          <w:rFonts w:ascii="Proxima Nova Rg" w:eastAsia="MS Mincho" w:hAnsi="Proxima Nova Rg" w:cs="Arial"/>
          <w:color w:val="000000" w:themeColor="text1"/>
          <w:sz w:val="20"/>
          <w:szCs w:val="20"/>
        </w:rPr>
        <w:t xml:space="preserve">The FC capacities for physical examination of explosives and explosive devices have been significantly improved during the previous project by supporting the preparation for ISO/IEC 17025 accreditation and the establishment of proper and safe capacities for such kind of expert examinations exposed to specific security risks. The </w:t>
      </w:r>
      <w:r w:rsidR="00D3101A" w:rsidRPr="00E34CB6">
        <w:rPr>
          <w:rFonts w:ascii="Proxima Nova Rg" w:eastAsia="MS Mincho" w:hAnsi="Proxima Nova Rg" w:cs="Arial"/>
          <w:color w:val="000000" w:themeColor="text1"/>
          <w:sz w:val="20"/>
          <w:szCs w:val="20"/>
        </w:rPr>
        <w:t xml:space="preserve">current </w:t>
      </w:r>
      <w:r w:rsidRPr="00E34CB6">
        <w:rPr>
          <w:rFonts w:ascii="Proxima Nova Rg" w:eastAsia="MS Mincho" w:hAnsi="Proxima Nova Rg" w:cs="Arial"/>
          <w:color w:val="000000" w:themeColor="text1"/>
          <w:sz w:val="20"/>
          <w:szCs w:val="20"/>
        </w:rPr>
        <w:t xml:space="preserve">project will further support the operability of </w:t>
      </w:r>
      <w:r w:rsidR="00AF2CD9" w:rsidRPr="00E34CB6">
        <w:rPr>
          <w:rFonts w:ascii="Proxima Nova Rg" w:eastAsia="MS Mincho" w:hAnsi="Proxima Nova Rg" w:cs="Arial"/>
          <w:color w:val="000000" w:themeColor="text1"/>
          <w:sz w:val="20"/>
          <w:szCs w:val="20"/>
        </w:rPr>
        <w:t xml:space="preserve">the FC’s </w:t>
      </w:r>
      <w:r w:rsidRPr="00E34CB6">
        <w:rPr>
          <w:rFonts w:ascii="Proxima Nova Rg" w:eastAsia="MS Mincho" w:hAnsi="Proxima Nova Rg" w:cs="Arial"/>
          <w:color w:val="000000" w:themeColor="text1"/>
          <w:sz w:val="20"/>
          <w:szCs w:val="20"/>
        </w:rPr>
        <w:t>Arson and Explosives lab</w:t>
      </w:r>
      <w:r w:rsidR="00D3101A" w:rsidRPr="00E34CB6">
        <w:rPr>
          <w:rFonts w:ascii="Proxima Nova Rg" w:eastAsia="MS Mincho" w:hAnsi="Proxima Nova Rg" w:cs="Arial"/>
          <w:color w:val="000000" w:themeColor="text1"/>
          <w:sz w:val="20"/>
          <w:szCs w:val="20"/>
        </w:rPr>
        <w:t xml:space="preserve"> and</w:t>
      </w:r>
      <w:r w:rsidRPr="00E34CB6">
        <w:rPr>
          <w:rFonts w:ascii="Proxima Nova Rg" w:eastAsia="MS Mincho" w:hAnsi="Proxima Nova Rg" w:cs="Arial"/>
          <w:color w:val="000000" w:themeColor="text1"/>
          <w:sz w:val="20"/>
          <w:szCs w:val="20"/>
        </w:rPr>
        <w:t xml:space="preserve"> the overall security</w:t>
      </w:r>
      <w:r w:rsidR="00D3101A" w:rsidRPr="00E34CB6">
        <w:rPr>
          <w:rFonts w:ascii="Proxima Nova Rg" w:eastAsia="MS Mincho" w:hAnsi="Proxima Nova Rg" w:cs="Arial"/>
          <w:color w:val="000000" w:themeColor="text1"/>
          <w:sz w:val="20"/>
          <w:szCs w:val="20"/>
        </w:rPr>
        <w:t xml:space="preserve"> in line with the </w:t>
      </w:r>
      <w:r w:rsidRPr="00E34CB6">
        <w:rPr>
          <w:rFonts w:ascii="Proxima Nova Rg" w:eastAsia="MS Mincho" w:hAnsi="Proxima Nova Rg" w:cs="Arial"/>
          <w:color w:val="000000" w:themeColor="text1"/>
          <w:sz w:val="20"/>
          <w:szCs w:val="20"/>
        </w:rPr>
        <w:t>ISO/IEC 17025. A new method will be developed and validated. The equipment for safe handling of explosives will be improved by purchasing additional storage containers and safety boxes (modules) for transporting explosives. Health care will be improved by purchasing and installing first aid kits. Operability in examining detonation velocity will be additionally supported by providing a specialized device for testing optical cables, as well as some consumable material.</w:t>
      </w:r>
    </w:p>
    <w:p w14:paraId="2A3C0711" w14:textId="77777777" w:rsidR="00B7783B" w:rsidRPr="00E34CB6" w:rsidRDefault="00B7783B" w:rsidP="00822A80">
      <w:pPr>
        <w:jc w:val="both"/>
        <w:rPr>
          <w:rFonts w:ascii="Proxima Nova Rg" w:eastAsia="MS Mincho" w:hAnsi="Proxima Nova Rg" w:cs="Arial"/>
          <w:color w:val="000000" w:themeColor="text1"/>
          <w:sz w:val="20"/>
          <w:szCs w:val="20"/>
        </w:rPr>
      </w:pPr>
    </w:p>
    <w:p w14:paraId="66B392C9" w14:textId="481E693F" w:rsidR="00787936" w:rsidRPr="00EB1735" w:rsidRDefault="00B024CA" w:rsidP="00EB1735">
      <w:pPr>
        <w:pStyle w:val="ListParagraph"/>
        <w:numPr>
          <w:ilvl w:val="0"/>
          <w:numId w:val="13"/>
        </w:numPr>
        <w:jc w:val="both"/>
        <w:rPr>
          <w:rFonts w:ascii="Proxima Nova Rg" w:hAnsi="Proxima Nova Rg" w:cs="Arial"/>
          <w:b/>
          <w:iCs/>
          <w:sz w:val="20"/>
          <w:szCs w:val="20"/>
        </w:rPr>
      </w:pPr>
      <w:r w:rsidRPr="00787936">
        <w:rPr>
          <w:rFonts w:ascii="Proxima Nova Rg" w:eastAsia="MS Mincho" w:hAnsi="Proxima Nova Rg" w:cs="Arial"/>
          <w:color w:val="000000" w:themeColor="text1"/>
          <w:sz w:val="20"/>
          <w:szCs w:val="20"/>
        </w:rPr>
        <w:t>In 202</w:t>
      </w:r>
      <w:r w:rsidR="00983060" w:rsidRPr="00787936">
        <w:rPr>
          <w:rFonts w:ascii="Proxima Nova Rg" w:eastAsia="MS Mincho" w:hAnsi="Proxima Nova Rg" w:cs="Arial"/>
          <w:color w:val="000000" w:themeColor="text1"/>
          <w:sz w:val="20"/>
          <w:szCs w:val="20"/>
        </w:rPr>
        <w:t>5</w:t>
      </w:r>
      <w:r w:rsidRPr="00787936">
        <w:rPr>
          <w:rFonts w:ascii="Proxima Nova Rg" w:eastAsia="MS Mincho" w:hAnsi="Proxima Nova Rg" w:cs="Arial"/>
          <w:color w:val="000000" w:themeColor="text1"/>
          <w:sz w:val="20"/>
          <w:szCs w:val="20"/>
        </w:rPr>
        <w:t xml:space="preserve">, </w:t>
      </w:r>
      <w:r w:rsidR="00227924" w:rsidRPr="00823ECB">
        <w:rPr>
          <w:rFonts w:ascii="Proxima Nova Rg" w:hAnsi="Proxima Nova Rg" w:cs="Calibri"/>
          <w:color w:val="000000"/>
          <w:sz w:val="20"/>
          <w:szCs w:val="20"/>
        </w:rPr>
        <w:t xml:space="preserve">Optical fiber tester, Optical extension cable and </w:t>
      </w:r>
      <w:r w:rsidR="00227924" w:rsidRPr="00823ECB">
        <w:rPr>
          <w:rFonts w:ascii="Proxima Nova Rg" w:hAnsi="Proxima Nova Rg" w:cstheme="majorHAnsi"/>
          <w:sz w:val="20"/>
          <w:szCs w:val="20"/>
          <w:lang w:val="en-GB"/>
        </w:rPr>
        <w:t xml:space="preserve">Fixing strip delivered to the A&amp;E lab </w:t>
      </w:r>
      <w:r w:rsidR="00227924">
        <w:rPr>
          <w:rFonts w:ascii="Proxima Nova Rg" w:hAnsi="Proxima Nova Rg" w:cstheme="majorHAnsi"/>
          <w:sz w:val="20"/>
          <w:szCs w:val="20"/>
          <w:lang w:val="en-GB"/>
        </w:rPr>
        <w:t xml:space="preserve">delivered to the A&amp;E lab. </w:t>
      </w:r>
      <w:r w:rsidR="00227924" w:rsidRPr="009C7AD3">
        <w:rPr>
          <w:rFonts w:ascii="Proxima Nova Rg" w:eastAsia="Times New Roman" w:hAnsi="Proxima Nova Rg"/>
          <w:sz w:val="20"/>
          <w:szCs w:val="20"/>
        </w:rPr>
        <w:t>TOR for expert for method development and its validation finalized.</w:t>
      </w:r>
      <w:r w:rsidR="00EB1735">
        <w:rPr>
          <w:rFonts w:ascii="Proxima Nova Rg" w:eastAsia="Times New Roman" w:hAnsi="Proxima Nova Rg"/>
          <w:sz w:val="20"/>
          <w:szCs w:val="20"/>
        </w:rPr>
        <w:t xml:space="preserve"> </w:t>
      </w:r>
      <w:r w:rsidR="00EB1735" w:rsidRPr="00EB1735">
        <w:rPr>
          <w:rFonts w:ascii="Proxima Nova Rg" w:eastAsia="Times New Roman" w:hAnsi="Proxima Nova Rg"/>
          <w:color w:val="000000"/>
          <w:sz w:val="20"/>
          <w:szCs w:val="20"/>
          <w:lang w:eastAsia="en-GB"/>
        </w:rPr>
        <w:t xml:space="preserve">2 Storage containers delivered to the Forensic Center which enabled safe storage of explosives. </w:t>
      </w:r>
      <w:r w:rsidR="00EB1735" w:rsidRPr="00EB1735">
        <w:rPr>
          <w:rFonts w:ascii="Proxima Nova Rg" w:hAnsi="Proxima Nova Rg"/>
          <w:sz w:val="20"/>
          <w:szCs w:val="20"/>
        </w:rPr>
        <w:t>A Forensic professional of the Forensic Centre participated in the ENFSI Conference on fire and explosion investigations</w:t>
      </w:r>
      <w:r w:rsidR="00EB1735">
        <w:rPr>
          <w:rFonts w:ascii="Proxima Nova Rg" w:hAnsi="Proxima Nova Rg"/>
          <w:sz w:val="20"/>
          <w:szCs w:val="20"/>
        </w:rPr>
        <w:t>.</w:t>
      </w:r>
      <w:r w:rsidR="00EB1735">
        <w:rPr>
          <w:rFonts w:ascii="Proxima Nova Rg" w:eastAsia="MS Mincho" w:hAnsi="Proxima Nova Rg" w:cs="Arial"/>
          <w:color w:val="000000" w:themeColor="text1"/>
          <w:sz w:val="20"/>
          <w:szCs w:val="20"/>
          <w:lang w:val="en-GB"/>
        </w:rPr>
        <w:t xml:space="preserve"> </w:t>
      </w:r>
      <w:r w:rsidR="00787936" w:rsidRPr="00EB1735">
        <w:rPr>
          <w:rFonts w:ascii="Proxima Nova Rg" w:eastAsia="MS Mincho" w:hAnsi="Proxima Nova Rg" w:cs="Arial"/>
          <w:color w:val="000000" w:themeColor="text1"/>
          <w:sz w:val="20"/>
          <w:szCs w:val="20"/>
          <w:lang w:val="en-GB"/>
        </w:rPr>
        <w:t>Expert develo</w:t>
      </w:r>
      <w:r w:rsidR="00397293" w:rsidRPr="00EB1735">
        <w:rPr>
          <w:rFonts w:ascii="Proxima Nova Rg" w:eastAsia="MS Mincho" w:hAnsi="Proxima Nova Rg" w:cs="Arial"/>
          <w:color w:val="000000" w:themeColor="text1"/>
          <w:sz w:val="20"/>
          <w:szCs w:val="20"/>
          <w:lang w:val="en-GB"/>
        </w:rPr>
        <w:t>ped</w:t>
      </w:r>
      <w:r w:rsidR="00787936" w:rsidRPr="00EB1735">
        <w:rPr>
          <w:rFonts w:ascii="Proxima Nova Rg" w:eastAsia="MS Mincho" w:hAnsi="Proxima Nova Rg" w:cs="Arial"/>
          <w:color w:val="000000" w:themeColor="text1"/>
          <w:sz w:val="20"/>
          <w:szCs w:val="20"/>
          <w:lang w:val="en-GB"/>
        </w:rPr>
        <w:t xml:space="preserve"> a new method</w:t>
      </w:r>
      <w:r w:rsidR="00397293" w:rsidRPr="00EB1735">
        <w:rPr>
          <w:rFonts w:ascii="Proxima Nova Rg" w:hAnsi="Proxima Nova Rg"/>
          <w:sz w:val="20"/>
          <w:szCs w:val="20"/>
        </w:rPr>
        <w:t xml:space="preserve"> - the examination of fuse correctness with respect to burning velocity and spark transfer including relevant Standard Operation Procedure </w:t>
      </w:r>
      <w:r w:rsidR="00787936" w:rsidRPr="00EB1735">
        <w:rPr>
          <w:rFonts w:ascii="Proxima Nova Rg" w:eastAsia="MS Mincho" w:hAnsi="Proxima Nova Rg" w:cs="Arial"/>
          <w:color w:val="000000" w:themeColor="text1"/>
          <w:sz w:val="20"/>
          <w:szCs w:val="20"/>
        </w:rPr>
        <w:t xml:space="preserve">in close cooperation with the professionals from the Arson and Explosives lab and </w:t>
      </w:r>
      <w:r w:rsidR="00397293" w:rsidRPr="00EB1735">
        <w:rPr>
          <w:rFonts w:ascii="Proxima Nova Rg" w:eastAsia="MS Mincho" w:hAnsi="Proxima Nova Rg" w:cs="Arial"/>
          <w:color w:val="000000" w:themeColor="text1"/>
          <w:sz w:val="20"/>
          <w:szCs w:val="20"/>
        </w:rPr>
        <w:t>finalized</w:t>
      </w:r>
      <w:r w:rsidR="00787936" w:rsidRPr="00EB1735">
        <w:rPr>
          <w:rFonts w:ascii="Proxima Nova Rg" w:eastAsia="MS Mincho" w:hAnsi="Proxima Nova Rg" w:cs="Arial"/>
          <w:color w:val="000000" w:themeColor="text1"/>
          <w:sz w:val="20"/>
          <w:szCs w:val="20"/>
        </w:rPr>
        <w:t xml:space="preserve"> its validation. </w:t>
      </w:r>
    </w:p>
    <w:p w14:paraId="06E26ED8" w14:textId="12130DE1" w:rsidR="00787936" w:rsidRPr="003C186B" w:rsidRDefault="00787936" w:rsidP="00630BFF">
      <w:pPr>
        <w:pStyle w:val="ListParagraph"/>
        <w:spacing w:after="0"/>
        <w:ind w:left="360"/>
        <w:jc w:val="both"/>
        <w:rPr>
          <w:rFonts w:ascii="Proxima Nova Rg" w:eastAsia="Times New Roman" w:hAnsi="Proxima Nova Rg"/>
          <w:sz w:val="20"/>
          <w:szCs w:val="20"/>
          <w:highlight w:val="yellow"/>
        </w:rPr>
      </w:pPr>
    </w:p>
    <w:p w14:paraId="345FCB9F" w14:textId="77777777" w:rsidR="00214F54" w:rsidRPr="00E34CB6" w:rsidRDefault="00214F54" w:rsidP="00822A80">
      <w:pPr>
        <w:jc w:val="both"/>
        <w:rPr>
          <w:rFonts w:ascii="Proxima Nova Rg" w:eastAsia="Times New Roman" w:hAnsi="Proxima Nova Rg"/>
          <w:sz w:val="20"/>
          <w:szCs w:val="20"/>
        </w:rPr>
      </w:pPr>
    </w:p>
    <w:p w14:paraId="6A418288" w14:textId="4A10A60A" w:rsidR="00822A80" w:rsidRPr="00E34CB6"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2. Description of activities implemented during the reporting period</w:t>
      </w:r>
    </w:p>
    <w:p w14:paraId="6E39910B" w14:textId="77777777" w:rsidR="00822A80" w:rsidRPr="00E34CB6" w:rsidRDefault="00822A80" w:rsidP="00822A80">
      <w:pPr>
        <w:jc w:val="both"/>
        <w:rPr>
          <w:rFonts w:ascii="Proxima Nova Rg" w:hAnsi="Proxima Nova Rg" w:cs="Arial"/>
          <w:bCs/>
          <w:iCs/>
          <w:sz w:val="20"/>
          <w:szCs w:val="20"/>
        </w:rPr>
      </w:pPr>
    </w:p>
    <w:p w14:paraId="317E3394" w14:textId="6617A953" w:rsidR="00822A80" w:rsidRPr="0097747B" w:rsidRDefault="00822A80" w:rsidP="00FD66EE">
      <w:pPr>
        <w:spacing w:after="120"/>
        <w:jc w:val="both"/>
        <w:rPr>
          <w:rFonts w:ascii="Proxima Nova Rg" w:hAnsi="Proxima Nova Rg"/>
          <w:b/>
          <w:sz w:val="20"/>
          <w:szCs w:val="20"/>
        </w:rPr>
      </w:pPr>
      <w:r w:rsidRPr="00745853">
        <w:rPr>
          <w:rFonts w:ascii="Proxima Nova Rg" w:hAnsi="Proxima Nova Rg" w:cs="Arial"/>
          <w:b/>
          <w:iCs/>
          <w:sz w:val="20"/>
          <w:szCs w:val="20"/>
          <w:u w:val="single"/>
        </w:rPr>
        <w:t xml:space="preserve">Activity </w:t>
      </w:r>
      <w:r w:rsidR="00FD66EE" w:rsidRPr="00745853">
        <w:rPr>
          <w:rFonts w:ascii="Proxima Nova Rg" w:hAnsi="Proxima Nova Rg" w:cs="Arial"/>
          <w:b/>
          <w:iCs/>
          <w:sz w:val="20"/>
          <w:szCs w:val="20"/>
          <w:u w:val="single"/>
        </w:rPr>
        <w:t>3</w:t>
      </w:r>
      <w:r w:rsidRPr="00745853">
        <w:rPr>
          <w:rFonts w:ascii="Proxima Nova Rg" w:hAnsi="Proxima Nova Rg" w:cs="Arial"/>
          <w:b/>
          <w:iCs/>
          <w:sz w:val="20"/>
          <w:szCs w:val="20"/>
          <w:u w:val="single"/>
        </w:rPr>
        <w:t>.1</w:t>
      </w:r>
      <w:r w:rsidR="00FD66EE" w:rsidRPr="00745853">
        <w:rPr>
          <w:rFonts w:ascii="Proxima Nova Rg" w:hAnsi="Proxima Nova Rg" w:cs="Arial"/>
          <w:b/>
          <w:iCs/>
          <w:sz w:val="20"/>
          <w:szCs w:val="20"/>
          <w:u w:val="single"/>
        </w:rPr>
        <w:t>.1</w:t>
      </w:r>
      <w:r w:rsidR="00FE049C" w:rsidRPr="00745853">
        <w:rPr>
          <w:rFonts w:ascii="Proxima Nova Rg" w:hAnsi="Proxima Nova Rg" w:cs="Arial"/>
          <w:b/>
          <w:iCs/>
          <w:sz w:val="20"/>
          <w:szCs w:val="20"/>
          <w:u w:val="single"/>
        </w:rPr>
        <w:t>:</w:t>
      </w:r>
      <w:r w:rsidR="00FD66EE" w:rsidRPr="00745853">
        <w:rPr>
          <w:rFonts w:ascii="Proxima Nova Rg" w:hAnsi="Proxima Nova Rg" w:cs="Arial"/>
          <w:b/>
          <w:iCs/>
          <w:sz w:val="20"/>
          <w:szCs w:val="20"/>
          <w:u w:val="single"/>
        </w:rPr>
        <w:t xml:space="preserve"> </w:t>
      </w:r>
      <w:r w:rsidR="00FD66EE" w:rsidRPr="0097747B">
        <w:rPr>
          <w:rFonts w:ascii="Proxima Nova Rg" w:hAnsi="Proxima Nova Rg"/>
          <w:b/>
          <w:sz w:val="20"/>
          <w:szCs w:val="20"/>
        </w:rPr>
        <w:t>Method development, validation and additional support to accreditation</w:t>
      </w:r>
    </w:p>
    <w:p w14:paraId="516D1426" w14:textId="77777777" w:rsidR="0008354F" w:rsidRPr="00986268" w:rsidRDefault="0008354F" w:rsidP="0008354F">
      <w:pPr>
        <w:pStyle w:val="NormalWeb"/>
        <w:numPr>
          <w:ilvl w:val="0"/>
          <w:numId w:val="13"/>
        </w:numPr>
        <w:jc w:val="both"/>
        <w:rPr>
          <w:rFonts w:ascii="Proxima Nova Rg" w:hAnsi="Proxima Nova Rg"/>
          <w:sz w:val="20"/>
          <w:szCs w:val="20"/>
        </w:rPr>
      </w:pPr>
      <w:r w:rsidRPr="00986268">
        <w:rPr>
          <w:rFonts w:ascii="Proxima Nova Rg" w:hAnsi="Proxima Nova Rg"/>
          <w:sz w:val="20"/>
          <w:szCs w:val="20"/>
        </w:rPr>
        <w:t xml:space="preserve">A </w:t>
      </w:r>
      <w:r>
        <w:rPr>
          <w:rFonts w:ascii="Proxima Nova Rg" w:hAnsi="Proxima Nova Rg"/>
          <w:sz w:val="20"/>
          <w:szCs w:val="20"/>
        </w:rPr>
        <w:t>Forensic professional</w:t>
      </w:r>
      <w:r w:rsidRPr="00986268">
        <w:rPr>
          <w:rFonts w:ascii="Proxima Nova Rg" w:hAnsi="Proxima Nova Rg"/>
          <w:sz w:val="20"/>
          <w:szCs w:val="20"/>
        </w:rPr>
        <w:t xml:space="preserve"> of the Forensic Centre participated in the ENFSI Conference on fire and explosion investigations held in Brussels (8–11 September 2025) </w:t>
      </w:r>
      <w:hyperlink r:id="rId13" w:anchor=":~:text=The%20meeting%20aimed%20to%20foster%20collaboration%20and%20knowledge,and%20specialized%20presentations%20from%20European%20professionals%20and%20institutions." w:history="1">
        <w:r w:rsidRPr="00986268">
          <w:rPr>
            <w:rStyle w:val="Hyperlink"/>
            <w:rFonts w:ascii="Proxima Nova Rg" w:eastAsiaTheme="majorEastAsia" w:hAnsi="Proxima Nova Rg"/>
            <w:sz w:val="20"/>
            <w:szCs w:val="20"/>
          </w:rPr>
          <w:t>26th ENFSI Fire and Explosion Investigation Working Group Annual Meeting - European Forensic Institute</w:t>
        </w:r>
      </w:hyperlink>
      <w:r w:rsidRPr="00986268">
        <w:rPr>
          <w:rFonts w:ascii="Proxima Nova Rg" w:hAnsi="Proxima Nova Rg"/>
          <w:sz w:val="20"/>
          <w:szCs w:val="20"/>
        </w:rPr>
        <w:t>. The event brought together European experts to exchange experiences and review best practices.</w:t>
      </w:r>
    </w:p>
    <w:p w14:paraId="60AADE2E" w14:textId="1CC8B4FE" w:rsidR="0008354F" w:rsidRPr="00986268" w:rsidRDefault="0008354F" w:rsidP="0008354F">
      <w:pPr>
        <w:pStyle w:val="NormalWeb"/>
        <w:ind w:left="360"/>
        <w:jc w:val="both"/>
        <w:rPr>
          <w:rFonts w:ascii="Proxima Nova Rg" w:hAnsi="Proxima Nova Rg"/>
          <w:sz w:val="20"/>
          <w:szCs w:val="20"/>
        </w:rPr>
      </w:pPr>
      <w:r w:rsidRPr="00986268">
        <w:rPr>
          <w:rFonts w:ascii="Proxima Nova Rg" w:hAnsi="Proxima Nova Rg"/>
          <w:sz w:val="20"/>
          <w:szCs w:val="20"/>
        </w:rPr>
        <w:t xml:space="preserve">Key topics included the identification and analysis of improvised explosive devices, examination of evidence from fire scenes, and the use of digital electricity meter data in investigations. Practical experiments demonstrated causes of spontaneous combustion and fires from cigarette butts. The </w:t>
      </w:r>
      <w:r w:rsidRPr="00986268">
        <w:rPr>
          <w:rStyle w:val="Emphasis"/>
          <w:rFonts w:ascii="Proxima Nova Rg" w:eastAsiaTheme="majorEastAsia" w:hAnsi="Proxima Nova Rg"/>
          <w:sz w:val="20"/>
          <w:szCs w:val="20"/>
        </w:rPr>
        <w:t>Best Practice Manual</w:t>
      </w:r>
      <w:r w:rsidRPr="00986268">
        <w:rPr>
          <w:rFonts w:ascii="Proxima Nova Rg" w:hAnsi="Proxima Nova Rg"/>
          <w:sz w:val="20"/>
          <w:szCs w:val="20"/>
        </w:rPr>
        <w:t xml:space="preserve"> for post-incident scene work was revised and adopted, and the FIRMS (NASA) system for real-time fire monitoring was presented. The conference facilitated valuable networking with regional and EU experts, and materials from the sessions will be shared with Fire and Explosives and Chemical groups within Forensic Center to improve national procedures.</w:t>
      </w:r>
    </w:p>
    <w:p w14:paraId="7AD63075" w14:textId="510601FB" w:rsidR="00187BAA" w:rsidRPr="00187BAA" w:rsidRDefault="00097AB4" w:rsidP="00C06D3C">
      <w:pPr>
        <w:pStyle w:val="isselectedend"/>
        <w:numPr>
          <w:ilvl w:val="0"/>
          <w:numId w:val="13"/>
        </w:numPr>
        <w:jc w:val="both"/>
        <w:rPr>
          <w:rFonts w:ascii="Proxima Nova Rg" w:hAnsi="Proxima Nova Rg"/>
          <w:sz w:val="20"/>
          <w:szCs w:val="20"/>
        </w:rPr>
      </w:pPr>
      <w:r>
        <w:rPr>
          <w:rFonts w:ascii="Proxima Nova Rg" w:hAnsi="Proxima Nova Rg"/>
          <w:sz w:val="20"/>
          <w:szCs w:val="20"/>
        </w:rPr>
        <w:t>T</w:t>
      </w:r>
      <w:r w:rsidR="00187BAA" w:rsidRPr="00187BAA">
        <w:rPr>
          <w:rFonts w:ascii="Proxima Nova Rg" w:hAnsi="Proxima Nova Rg"/>
          <w:sz w:val="20"/>
          <w:szCs w:val="20"/>
        </w:rPr>
        <w:t xml:space="preserve">he </w:t>
      </w:r>
      <w:r w:rsidR="00406710" w:rsidRPr="00187BAA">
        <w:rPr>
          <w:rFonts w:ascii="Proxima Nova Rg" w:hAnsi="Proxima Nova Rg"/>
          <w:sz w:val="20"/>
          <w:szCs w:val="20"/>
        </w:rPr>
        <w:t>method concerned</w:t>
      </w:r>
      <w:r w:rsidR="00187BAA" w:rsidRPr="00187BAA">
        <w:rPr>
          <w:rFonts w:ascii="Proxima Nova Rg" w:hAnsi="Proxima Nova Rg"/>
          <w:sz w:val="20"/>
          <w:szCs w:val="20"/>
        </w:rPr>
        <w:t xml:space="preserve"> the examination of fuse correctness with respect to burning velocity and spark transfer</w:t>
      </w:r>
      <w:r w:rsidR="005E2BC9">
        <w:rPr>
          <w:rFonts w:ascii="Proxima Nova Rg" w:hAnsi="Proxima Nova Rg"/>
          <w:sz w:val="20"/>
          <w:szCs w:val="20"/>
        </w:rPr>
        <w:t xml:space="preserve"> was </w:t>
      </w:r>
      <w:r w:rsidR="00406710">
        <w:rPr>
          <w:rFonts w:ascii="Proxima Nova Rg" w:hAnsi="Proxima Nova Rg"/>
          <w:sz w:val="20"/>
          <w:szCs w:val="20"/>
        </w:rPr>
        <w:t xml:space="preserve">developed </w:t>
      </w:r>
      <w:r w:rsidR="00406710" w:rsidRPr="00187BAA">
        <w:rPr>
          <w:rFonts w:ascii="Proxima Nova Rg" w:hAnsi="Proxima Nova Rg"/>
          <w:sz w:val="20"/>
          <w:szCs w:val="20"/>
        </w:rPr>
        <w:t>starting</w:t>
      </w:r>
      <w:r w:rsidR="00187BAA" w:rsidRPr="00187BAA">
        <w:rPr>
          <w:rFonts w:ascii="Proxima Nova Rg" w:hAnsi="Proxima Nova Rg"/>
          <w:sz w:val="20"/>
          <w:szCs w:val="20"/>
        </w:rPr>
        <w:t xml:space="preserve"> from an initial concept and progressing through the definition of detailed methodological steps, establishment of performance characteristics, and preparation of a comprehensive validation plan in accordance with ISO/IEC 17025 </w:t>
      </w:r>
      <w:r w:rsidR="00C06D3C" w:rsidRPr="00187BAA">
        <w:rPr>
          <w:rFonts w:ascii="Proxima Nova Rg" w:hAnsi="Proxima Nova Rg"/>
          <w:sz w:val="20"/>
          <w:szCs w:val="20"/>
        </w:rPr>
        <w:t>requirements. The</w:t>
      </w:r>
      <w:r w:rsidR="00187BAA" w:rsidRPr="00187BAA">
        <w:rPr>
          <w:rFonts w:ascii="Proxima Nova Rg" w:hAnsi="Proxima Nova Rg"/>
          <w:sz w:val="20"/>
          <w:szCs w:val="20"/>
        </w:rPr>
        <w:t xml:space="preserve"> validation of the method was carried </w:t>
      </w:r>
      <w:r w:rsidR="005E2BC9">
        <w:rPr>
          <w:rFonts w:ascii="Proxima Nova Rg" w:hAnsi="Proxima Nova Rg"/>
          <w:sz w:val="20"/>
          <w:szCs w:val="20"/>
        </w:rPr>
        <w:t xml:space="preserve">in </w:t>
      </w:r>
      <w:r w:rsidR="00187BAA" w:rsidRPr="00187BAA">
        <w:rPr>
          <w:rFonts w:ascii="Proxima Nova Rg" w:hAnsi="Proxima Nova Rg"/>
          <w:sz w:val="20"/>
          <w:szCs w:val="20"/>
        </w:rPr>
        <w:t xml:space="preserve">close cooperation with experts from the explosives/explosions laboratory. Validation experiments were performed in line with the approved validation plan, while additional testing was completed by laboratory staff in the days following the visit. </w:t>
      </w:r>
      <w:r w:rsidR="00406710" w:rsidRPr="00187BAA">
        <w:rPr>
          <w:rFonts w:ascii="Proxima Nova Rg" w:hAnsi="Proxima Nova Rg"/>
          <w:sz w:val="20"/>
          <w:szCs w:val="20"/>
        </w:rPr>
        <w:t>Based on</w:t>
      </w:r>
      <w:r w:rsidR="00187BAA" w:rsidRPr="00187BAA">
        <w:rPr>
          <w:rFonts w:ascii="Proxima Nova Rg" w:hAnsi="Proxima Nova Rg"/>
          <w:sz w:val="20"/>
          <w:szCs w:val="20"/>
        </w:rPr>
        <w:t xml:space="preserve"> the collected results, a validation report was prepared using a reporting structure previously defined by the consultant. The report confirmed that all predefined validation criteria were </w:t>
      </w:r>
      <w:r w:rsidR="00C06D3C" w:rsidRPr="00187BAA">
        <w:rPr>
          <w:rFonts w:ascii="Proxima Nova Rg" w:hAnsi="Proxima Nova Rg"/>
          <w:sz w:val="20"/>
          <w:szCs w:val="20"/>
        </w:rPr>
        <w:t>met. In</w:t>
      </w:r>
      <w:r w:rsidR="00187BAA" w:rsidRPr="00187BAA">
        <w:rPr>
          <w:rFonts w:ascii="Proxima Nova Rg" w:hAnsi="Proxima Nova Rg"/>
          <w:sz w:val="20"/>
          <w:szCs w:val="20"/>
        </w:rPr>
        <w:t xml:space="preserve"> parallel, the relevant Standard Operating Procedure (SOP) was revised, with particular emphasis placed on the inclusion of measurement uncertainty</w:t>
      </w:r>
      <w:r w:rsidR="00406710">
        <w:rPr>
          <w:rFonts w:ascii="Proxima Nova Rg" w:hAnsi="Proxima Nova Rg"/>
          <w:sz w:val="20"/>
          <w:szCs w:val="20"/>
        </w:rPr>
        <w:t xml:space="preserve"> as</w:t>
      </w:r>
      <w:r w:rsidR="00187BAA" w:rsidRPr="00187BAA">
        <w:rPr>
          <w:rFonts w:ascii="Proxima Nova Rg" w:hAnsi="Proxima Nova Rg"/>
          <w:sz w:val="20"/>
          <w:szCs w:val="20"/>
        </w:rPr>
        <w:t xml:space="preserve"> well as on strengthening the methodological robustness and ensuring full </w:t>
      </w:r>
      <w:r w:rsidR="00187BAA" w:rsidRPr="00187BAA">
        <w:rPr>
          <w:rFonts w:ascii="Proxima Nova Rg" w:hAnsi="Proxima Nova Rg"/>
          <w:sz w:val="20"/>
          <w:szCs w:val="20"/>
        </w:rPr>
        <w:lastRenderedPageBreak/>
        <w:t xml:space="preserve">formal compliance with ISO/IEC 17025 requirements. The validated method, revised SOP, validation plan, and validation report were finalized and agreed with the Forensic Center. </w:t>
      </w:r>
    </w:p>
    <w:p w14:paraId="3F6DD8EE" w14:textId="77777777" w:rsidR="00822A80" w:rsidRPr="00E34CB6" w:rsidRDefault="00822A80" w:rsidP="00822A80">
      <w:pPr>
        <w:jc w:val="both"/>
        <w:rPr>
          <w:rFonts w:ascii="Proxima Nova Rg" w:hAnsi="Proxima Nova Rg" w:cs="Arial"/>
          <w:bCs/>
          <w:iCs/>
          <w:sz w:val="20"/>
          <w:szCs w:val="20"/>
        </w:rPr>
      </w:pPr>
    </w:p>
    <w:p w14:paraId="7427E7EB" w14:textId="05CE24E6" w:rsidR="00822A80" w:rsidRDefault="00822A80" w:rsidP="00822A80">
      <w:pPr>
        <w:jc w:val="both"/>
        <w:rPr>
          <w:rFonts w:ascii="Proxima Nova Rg" w:eastAsia="Arial" w:hAnsi="Proxima Nova Rg"/>
          <w:b/>
          <w:sz w:val="20"/>
          <w:szCs w:val="20"/>
          <w:lang w:eastAsia="ja-JP"/>
        </w:rPr>
      </w:pPr>
      <w:r w:rsidRPr="00745853">
        <w:rPr>
          <w:rFonts w:ascii="Proxima Nova Rg" w:hAnsi="Proxima Nova Rg" w:cs="Arial"/>
          <w:b/>
          <w:iCs/>
          <w:sz w:val="20"/>
          <w:szCs w:val="20"/>
          <w:u w:val="single"/>
        </w:rPr>
        <w:t xml:space="preserve">Activity </w:t>
      </w:r>
      <w:r w:rsidR="00FD66EE" w:rsidRPr="00745853">
        <w:rPr>
          <w:rFonts w:ascii="Proxima Nova Rg" w:hAnsi="Proxima Nova Rg" w:cs="Arial"/>
          <w:b/>
          <w:iCs/>
          <w:sz w:val="20"/>
          <w:szCs w:val="20"/>
          <w:u w:val="single"/>
        </w:rPr>
        <w:t>3.1.</w:t>
      </w:r>
      <w:r w:rsidRPr="00745853">
        <w:rPr>
          <w:rFonts w:ascii="Proxima Nova Rg" w:hAnsi="Proxima Nova Rg" w:cs="Arial"/>
          <w:b/>
          <w:iCs/>
          <w:sz w:val="20"/>
          <w:szCs w:val="20"/>
          <w:u w:val="single"/>
        </w:rPr>
        <w:t>2</w:t>
      </w:r>
      <w:r w:rsidR="00FE049C" w:rsidRPr="00745853">
        <w:rPr>
          <w:rFonts w:ascii="Proxima Nova Rg" w:hAnsi="Proxima Nova Rg" w:cs="Arial"/>
          <w:b/>
          <w:iCs/>
          <w:sz w:val="20"/>
          <w:szCs w:val="20"/>
          <w:u w:val="single"/>
        </w:rPr>
        <w:t>:</w:t>
      </w:r>
      <w:r w:rsidRPr="00745853">
        <w:rPr>
          <w:rFonts w:ascii="Proxima Nova Rg" w:hAnsi="Proxima Nova Rg" w:cs="Arial"/>
          <w:b/>
          <w:iCs/>
          <w:sz w:val="20"/>
          <w:szCs w:val="20"/>
          <w:u w:val="single"/>
        </w:rPr>
        <w:t xml:space="preserve"> </w:t>
      </w:r>
      <w:r w:rsidR="004E051B" w:rsidRPr="002169F3">
        <w:rPr>
          <w:rFonts w:ascii="Proxima Nova Rg" w:eastAsia="Arial" w:hAnsi="Proxima Nova Rg"/>
          <w:b/>
          <w:sz w:val="20"/>
          <w:szCs w:val="20"/>
          <w:lang w:eastAsia="ja-JP"/>
        </w:rPr>
        <w:t>Provision of equipment for safe handling and examination of explosives</w:t>
      </w:r>
      <w:r w:rsidR="00577095" w:rsidRPr="002169F3">
        <w:rPr>
          <w:rFonts w:ascii="Proxima Nova Rg" w:eastAsia="Arial" w:hAnsi="Proxima Nova Rg"/>
          <w:b/>
          <w:sz w:val="20"/>
          <w:szCs w:val="20"/>
          <w:lang w:eastAsia="ja-JP"/>
        </w:rPr>
        <w:t xml:space="preserve">  </w:t>
      </w:r>
    </w:p>
    <w:p w14:paraId="7378154D" w14:textId="77777777" w:rsidR="0009469E" w:rsidRPr="002169F3" w:rsidRDefault="0009469E" w:rsidP="00822A80">
      <w:pPr>
        <w:jc w:val="both"/>
        <w:rPr>
          <w:rFonts w:ascii="Proxima Nova Rg" w:eastAsia="Arial" w:hAnsi="Proxima Nova Rg"/>
          <w:b/>
          <w:sz w:val="20"/>
          <w:szCs w:val="20"/>
          <w:lang w:eastAsia="ja-JP"/>
        </w:rPr>
      </w:pPr>
    </w:p>
    <w:p w14:paraId="7259C2C1" w14:textId="632C9163" w:rsidR="00114979" w:rsidRPr="00114979" w:rsidRDefault="0016653C" w:rsidP="00114979">
      <w:pPr>
        <w:pStyle w:val="ListParagraph"/>
        <w:numPr>
          <w:ilvl w:val="0"/>
          <w:numId w:val="13"/>
        </w:numPr>
        <w:jc w:val="both"/>
        <w:rPr>
          <w:rFonts w:ascii="Proxima Nova Rg" w:eastAsia="Times New Roman" w:hAnsi="Proxima Nova Rg"/>
          <w:color w:val="000000"/>
          <w:sz w:val="20"/>
          <w:szCs w:val="20"/>
          <w:lang w:eastAsia="en-GB"/>
        </w:rPr>
      </w:pPr>
      <w:bookmarkStart w:id="10" w:name="_Hlk189550503"/>
      <w:r w:rsidRPr="00823ECB">
        <w:rPr>
          <w:rFonts w:ascii="Proxima Nova Rg" w:hAnsi="Proxima Nova Rg" w:cs="Calibri"/>
          <w:color w:val="000000"/>
          <w:sz w:val="20"/>
          <w:szCs w:val="20"/>
        </w:rPr>
        <w:t xml:space="preserve">Optical fibre tester, Optical extension cable and </w:t>
      </w:r>
      <w:r w:rsidRPr="00823ECB">
        <w:rPr>
          <w:rFonts w:ascii="Proxima Nova Rg" w:hAnsi="Proxima Nova Rg" w:cstheme="majorHAnsi"/>
          <w:sz w:val="20"/>
          <w:szCs w:val="20"/>
          <w:lang w:val="en-GB"/>
        </w:rPr>
        <w:t>Fixing strip delivered to the A&amp;E lab</w:t>
      </w:r>
      <w:bookmarkEnd w:id="10"/>
      <w:r w:rsidR="00114979">
        <w:rPr>
          <w:rFonts w:ascii="Proxima Nova Rg" w:hAnsi="Proxima Nova Rg" w:cstheme="majorHAnsi"/>
          <w:sz w:val="20"/>
          <w:szCs w:val="20"/>
          <w:lang w:val="en-GB"/>
        </w:rPr>
        <w:t>. Also,s</w:t>
      </w:r>
      <w:r w:rsidR="00114979" w:rsidRPr="00114979">
        <w:rPr>
          <w:rFonts w:ascii="Proxima Nova Rg" w:eastAsia="Times New Roman" w:hAnsi="Proxima Nova Rg"/>
          <w:color w:val="000000"/>
          <w:sz w:val="20"/>
          <w:szCs w:val="20"/>
          <w:lang w:eastAsia="en-GB"/>
        </w:rPr>
        <w:t>torage containers delivered to the Forensic Center which enabled safe storage of explosives</w:t>
      </w:r>
    </w:p>
    <w:p w14:paraId="133564C8" w14:textId="78915D79" w:rsidR="008F3EFC" w:rsidRPr="00DE112C" w:rsidRDefault="008F3EFC" w:rsidP="0016653C">
      <w:pPr>
        <w:pStyle w:val="ListParagraph"/>
        <w:spacing w:after="0"/>
        <w:ind w:left="360"/>
        <w:jc w:val="both"/>
        <w:rPr>
          <w:rFonts w:ascii="Proxima Nova Rg" w:eastAsia="MS Mincho" w:hAnsi="Proxima Nova Rg" w:cs="Arial"/>
          <w:b/>
          <w:bCs/>
          <w:sz w:val="20"/>
          <w:szCs w:val="20"/>
          <w:lang w:val="en-GB"/>
        </w:rPr>
      </w:pPr>
    </w:p>
    <w:p w14:paraId="454443FA" w14:textId="77777777" w:rsidR="00822A80" w:rsidRPr="00E34CB6" w:rsidRDefault="00822A80" w:rsidP="00822A80">
      <w:pPr>
        <w:jc w:val="both"/>
        <w:rPr>
          <w:rFonts w:ascii="Proxima Nova Rg" w:eastAsia="MS Mincho" w:hAnsi="Proxima Nova Rg" w:cs="Arial"/>
          <w:b/>
          <w:bCs/>
          <w:sz w:val="20"/>
          <w:szCs w:val="20"/>
        </w:rPr>
      </w:pPr>
      <w:r w:rsidRPr="00E34CB6">
        <w:rPr>
          <w:rFonts w:ascii="Proxima Nova Rg" w:eastAsia="MS Mincho" w:hAnsi="Proxima Nova Rg" w:cs="Arial"/>
          <w:b/>
          <w:bCs/>
          <w:sz w:val="20"/>
          <w:szCs w:val="20"/>
        </w:rPr>
        <w:t>3. Difficulties encountered, and measures taken to overcome the problems</w:t>
      </w:r>
    </w:p>
    <w:p w14:paraId="66F09E24" w14:textId="1E3E8957" w:rsidR="00822A80" w:rsidRPr="006106F3" w:rsidRDefault="00A245C1" w:rsidP="006106F3">
      <w:pPr>
        <w:pStyle w:val="ListParagraph"/>
        <w:numPr>
          <w:ilvl w:val="0"/>
          <w:numId w:val="13"/>
        </w:numPr>
        <w:jc w:val="both"/>
        <w:rPr>
          <w:rFonts w:ascii="Proxima Nova Rg" w:eastAsia="MS Mincho" w:hAnsi="Proxima Nova Rg" w:cs="Arial"/>
          <w:sz w:val="20"/>
          <w:szCs w:val="20"/>
        </w:rPr>
      </w:pPr>
      <w:r>
        <w:rPr>
          <w:rFonts w:ascii="Proxima Nova Rg" w:eastAsia="MS Mincho" w:hAnsi="Proxima Nova Rg" w:cs="Arial"/>
          <w:sz w:val="20"/>
          <w:szCs w:val="20"/>
        </w:rPr>
        <w:t>N/A</w:t>
      </w:r>
    </w:p>
    <w:p w14:paraId="37EFC07E" w14:textId="77777777" w:rsidR="00822A80" w:rsidRPr="00E34CB6" w:rsidRDefault="00822A80" w:rsidP="00822A80">
      <w:pPr>
        <w:jc w:val="both"/>
        <w:rPr>
          <w:rFonts w:ascii="Proxima Nova Rg" w:hAnsi="Proxima Nova Rg" w:cs="Arial"/>
          <w:b/>
          <w:i/>
          <w:sz w:val="20"/>
          <w:szCs w:val="20"/>
        </w:rPr>
      </w:pPr>
    </w:p>
    <w:p w14:paraId="03B86D74" w14:textId="77777777" w:rsidR="00822A80" w:rsidRPr="00E34CB6"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4. Changes introduced in implementation</w:t>
      </w:r>
    </w:p>
    <w:p w14:paraId="554BC026" w14:textId="13F18ACF" w:rsidR="00822A80" w:rsidRPr="00B52024" w:rsidRDefault="00206BAF" w:rsidP="00B52024">
      <w:pPr>
        <w:pStyle w:val="ListParagraph"/>
        <w:numPr>
          <w:ilvl w:val="0"/>
          <w:numId w:val="13"/>
        </w:numPr>
        <w:jc w:val="both"/>
        <w:rPr>
          <w:rFonts w:ascii="Proxima Nova Rg" w:hAnsi="Proxima Nova Rg" w:cs="Arial"/>
          <w:bCs/>
          <w:iCs/>
          <w:sz w:val="20"/>
          <w:szCs w:val="20"/>
        </w:rPr>
      </w:pPr>
      <w:r w:rsidRPr="00B52024">
        <w:rPr>
          <w:rFonts w:ascii="Proxima Nova Rg" w:hAnsi="Proxima Nova Rg" w:cs="Arial"/>
          <w:bCs/>
          <w:iCs/>
          <w:sz w:val="20"/>
          <w:szCs w:val="20"/>
        </w:rPr>
        <w:t>N/A</w:t>
      </w:r>
    </w:p>
    <w:p w14:paraId="561756CF" w14:textId="77777777" w:rsidR="00822A80" w:rsidRPr="00E34CB6" w:rsidRDefault="00822A80" w:rsidP="00822A80">
      <w:pPr>
        <w:jc w:val="both"/>
        <w:rPr>
          <w:rFonts w:ascii="Proxima Nova Rg" w:hAnsi="Proxima Nova Rg" w:cs="Arial"/>
          <w:b/>
          <w:iCs/>
          <w:sz w:val="20"/>
          <w:szCs w:val="20"/>
        </w:rPr>
      </w:pPr>
    </w:p>
    <w:p w14:paraId="586A1758" w14:textId="77777777" w:rsidR="00822A80" w:rsidRPr="00E34CB6"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5. Achievements</w:t>
      </w:r>
    </w:p>
    <w:p w14:paraId="6AC63475" w14:textId="59B099F6" w:rsidR="00406710" w:rsidRPr="00A014ED" w:rsidRDefault="004424FB" w:rsidP="00C42096">
      <w:pPr>
        <w:pStyle w:val="ListParagraph"/>
        <w:numPr>
          <w:ilvl w:val="0"/>
          <w:numId w:val="13"/>
        </w:numPr>
        <w:jc w:val="both"/>
        <w:rPr>
          <w:rFonts w:ascii="Proxima Nova Rg" w:hAnsi="Proxima Nova Rg" w:cs="Arial"/>
          <w:b/>
          <w:iCs/>
          <w:sz w:val="20"/>
          <w:szCs w:val="20"/>
        </w:rPr>
      </w:pPr>
      <w:r w:rsidRPr="00A014ED">
        <w:rPr>
          <w:rFonts w:ascii="Proxima Nova Rg" w:hAnsi="Proxima Nova Rg" w:cs="Calibri"/>
          <w:color w:val="000000"/>
          <w:sz w:val="20"/>
          <w:szCs w:val="20"/>
        </w:rPr>
        <w:t xml:space="preserve">Optical fibre tester, Optical extension cable and </w:t>
      </w:r>
      <w:r w:rsidRPr="00A014ED">
        <w:rPr>
          <w:rFonts w:ascii="Proxima Nova Rg" w:hAnsi="Proxima Nova Rg" w:cstheme="majorHAnsi"/>
          <w:sz w:val="20"/>
          <w:szCs w:val="20"/>
          <w:lang w:val="en-GB"/>
        </w:rPr>
        <w:t>Fixing strip delivered to the A&amp;E lab delivered to the A&amp;E lab</w:t>
      </w:r>
      <w:r w:rsidR="00A014ED" w:rsidRPr="00A014ED">
        <w:rPr>
          <w:rFonts w:ascii="Proxima Nova Rg" w:hAnsi="Proxima Nova Rg" w:cstheme="majorHAnsi"/>
          <w:sz w:val="20"/>
          <w:szCs w:val="20"/>
          <w:lang w:val="en-GB"/>
        </w:rPr>
        <w:t>.</w:t>
      </w:r>
      <w:r w:rsidR="00A014ED">
        <w:rPr>
          <w:rFonts w:ascii="Proxima Nova Rg" w:hAnsi="Proxima Nova Rg" w:cstheme="majorHAnsi"/>
          <w:sz w:val="20"/>
          <w:szCs w:val="20"/>
          <w:lang w:val="en-GB"/>
        </w:rPr>
        <w:t xml:space="preserve"> </w:t>
      </w:r>
      <w:r w:rsidR="00A014ED" w:rsidRPr="00A014ED">
        <w:rPr>
          <w:rFonts w:ascii="Proxima Nova Rg" w:eastAsia="Times New Roman" w:hAnsi="Proxima Nova Rg"/>
          <w:color w:val="000000"/>
          <w:sz w:val="20"/>
          <w:szCs w:val="20"/>
          <w:lang w:eastAsia="en-GB"/>
        </w:rPr>
        <w:t xml:space="preserve">2 Storage containers delivered to the Forensic Center which enabled safe storage of explosives. </w:t>
      </w:r>
      <w:r w:rsidR="00A014ED" w:rsidRPr="00A014ED">
        <w:rPr>
          <w:rFonts w:ascii="Proxima Nova Rg" w:hAnsi="Proxima Nova Rg"/>
          <w:sz w:val="20"/>
          <w:szCs w:val="20"/>
        </w:rPr>
        <w:t>A Forensic professional of the Forensic Centre participated in the ENFSI Conference on fire and explosion investigations held in Brussels, Belgium</w:t>
      </w:r>
      <w:r w:rsidR="00A014ED" w:rsidRPr="00A014ED">
        <w:rPr>
          <w:rFonts w:ascii="Proxima Nova Rg" w:eastAsia="MS Mincho" w:hAnsi="Proxima Nova Rg" w:cs="Arial"/>
          <w:color w:val="000000" w:themeColor="text1"/>
          <w:sz w:val="20"/>
          <w:szCs w:val="20"/>
          <w:lang w:val="en-GB"/>
        </w:rPr>
        <w:t xml:space="preserve"> </w:t>
      </w:r>
      <w:r w:rsidR="00397293" w:rsidRPr="00A014ED">
        <w:rPr>
          <w:rFonts w:ascii="Proxima Nova Rg" w:eastAsia="MS Mincho" w:hAnsi="Proxima Nova Rg" w:cs="Arial"/>
          <w:color w:val="000000" w:themeColor="text1"/>
          <w:sz w:val="20"/>
          <w:szCs w:val="20"/>
          <w:lang w:val="en-GB"/>
        </w:rPr>
        <w:t>Expert developed a new method</w:t>
      </w:r>
      <w:r w:rsidR="00397293" w:rsidRPr="00A014ED">
        <w:rPr>
          <w:rFonts w:ascii="Proxima Nova Rg" w:hAnsi="Proxima Nova Rg"/>
          <w:sz w:val="20"/>
          <w:szCs w:val="20"/>
        </w:rPr>
        <w:t xml:space="preserve"> - the examination of fuse correctness with respect to burning velocity and spark transfer including relevant Standard Operation Procedure </w:t>
      </w:r>
      <w:r w:rsidR="00397293" w:rsidRPr="00A014ED">
        <w:rPr>
          <w:rFonts w:ascii="Proxima Nova Rg" w:eastAsia="MS Mincho" w:hAnsi="Proxima Nova Rg" w:cs="Arial"/>
          <w:color w:val="000000" w:themeColor="text1"/>
          <w:sz w:val="20"/>
          <w:szCs w:val="20"/>
        </w:rPr>
        <w:t>in close cooperation with the professionals from the Arson and Explosives lab and finalized its validation.</w:t>
      </w:r>
    </w:p>
    <w:p w14:paraId="5D5C27BE" w14:textId="77777777" w:rsidR="00726D2E" w:rsidRDefault="00726D2E" w:rsidP="00726D2E">
      <w:pPr>
        <w:pStyle w:val="ListParagraph"/>
        <w:ind w:left="360"/>
        <w:jc w:val="both"/>
        <w:rPr>
          <w:rFonts w:ascii="Proxima Nova Rg" w:hAnsi="Proxima Nova Rg" w:cs="Arial"/>
          <w:b/>
          <w:iCs/>
          <w:sz w:val="20"/>
          <w:szCs w:val="20"/>
        </w:rPr>
      </w:pPr>
    </w:p>
    <w:p w14:paraId="6385CD75" w14:textId="63CC3607" w:rsidR="00822A80" w:rsidRPr="00406710" w:rsidRDefault="00822A80" w:rsidP="00726D2E">
      <w:pPr>
        <w:pStyle w:val="ListParagraph"/>
        <w:ind w:left="360"/>
        <w:jc w:val="both"/>
        <w:rPr>
          <w:rFonts w:ascii="Proxima Nova Rg" w:hAnsi="Proxima Nova Rg" w:cs="Arial"/>
          <w:b/>
          <w:iCs/>
          <w:sz w:val="20"/>
          <w:szCs w:val="20"/>
        </w:rPr>
      </w:pPr>
      <w:r w:rsidRPr="00406710">
        <w:rPr>
          <w:rFonts w:ascii="Proxima Nova Rg" w:hAnsi="Proxima Nova Rg" w:cs="Arial"/>
          <w:b/>
          <w:iCs/>
          <w:sz w:val="20"/>
          <w:szCs w:val="20"/>
        </w:rPr>
        <w:t xml:space="preserve">6. Work plan for </w:t>
      </w:r>
      <w:r w:rsidR="00206BAF" w:rsidRPr="00406710">
        <w:rPr>
          <w:rFonts w:ascii="Proxima Nova Rg" w:hAnsi="Proxima Nova Rg" w:cs="Arial"/>
          <w:b/>
          <w:iCs/>
          <w:sz w:val="20"/>
          <w:szCs w:val="20"/>
        </w:rPr>
        <w:t>Q</w:t>
      </w:r>
      <w:r w:rsidR="00406710">
        <w:rPr>
          <w:rFonts w:ascii="Proxima Nova Rg" w:hAnsi="Proxima Nova Rg" w:cs="Arial"/>
          <w:b/>
          <w:iCs/>
          <w:sz w:val="20"/>
          <w:szCs w:val="20"/>
        </w:rPr>
        <w:t>1</w:t>
      </w:r>
      <w:r w:rsidR="00206BAF" w:rsidRPr="00406710">
        <w:rPr>
          <w:rFonts w:ascii="Proxima Nova Rg" w:hAnsi="Proxima Nova Rg" w:cs="Arial"/>
          <w:b/>
          <w:iCs/>
          <w:sz w:val="20"/>
          <w:szCs w:val="20"/>
        </w:rPr>
        <w:t xml:space="preserve"> 202</w:t>
      </w:r>
      <w:r w:rsidR="00406710">
        <w:rPr>
          <w:rFonts w:ascii="Proxima Nova Rg" w:hAnsi="Proxima Nova Rg" w:cs="Arial"/>
          <w:b/>
          <w:iCs/>
          <w:sz w:val="20"/>
          <w:szCs w:val="20"/>
        </w:rPr>
        <w:t>6</w:t>
      </w:r>
    </w:p>
    <w:tbl>
      <w:tblPr>
        <w:tblStyle w:val="GridTable1Lig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5"/>
        <w:gridCol w:w="3509"/>
        <w:gridCol w:w="2246"/>
      </w:tblGrid>
      <w:tr w:rsidR="00822A80" w:rsidRPr="00E34CB6" w14:paraId="36942671" w14:textId="7777777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22" w:type="pct"/>
            <w:tcBorders>
              <w:bottom w:val="none" w:sz="0" w:space="0" w:color="auto"/>
            </w:tcBorders>
          </w:tcPr>
          <w:p w14:paraId="1F27F9B1" w14:textId="77777777" w:rsidR="00822A80" w:rsidRPr="00E34CB6" w:rsidRDefault="00822A80">
            <w:pPr>
              <w:rPr>
                <w:rFonts w:ascii="Proxima Nova Rg" w:eastAsia="MS Mincho" w:hAnsi="Proxima Nova Rg" w:cs="Arial"/>
                <w:sz w:val="20"/>
                <w:szCs w:val="20"/>
              </w:rPr>
            </w:pPr>
            <w:r w:rsidRPr="00E34CB6">
              <w:rPr>
                <w:rFonts w:ascii="Proxima Nova Rg" w:eastAsia="MS Mincho" w:hAnsi="Proxima Nova Rg" w:cs="Arial"/>
                <w:sz w:val="20"/>
                <w:szCs w:val="20"/>
              </w:rPr>
              <w:t>Planned activities</w:t>
            </w:r>
          </w:p>
        </w:tc>
        <w:tc>
          <w:tcPr>
            <w:tcW w:w="1876" w:type="pct"/>
            <w:tcBorders>
              <w:bottom w:val="none" w:sz="0" w:space="0" w:color="auto"/>
            </w:tcBorders>
          </w:tcPr>
          <w:p w14:paraId="5BA2BC43" w14:textId="77777777" w:rsidR="00822A80" w:rsidRPr="00E34CB6" w:rsidRDefault="00822A80">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Indicators</w:t>
            </w:r>
          </w:p>
        </w:tc>
        <w:tc>
          <w:tcPr>
            <w:tcW w:w="1201" w:type="pct"/>
            <w:tcBorders>
              <w:bottom w:val="none" w:sz="0" w:space="0" w:color="auto"/>
            </w:tcBorders>
          </w:tcPr>
          <w:p w14:paraId="0D1D42B1" w14:textId="77777777" w:rsidR="00822A80" w:rsidRPr="00E34CB6" w:rsidRDefault="00822A80">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Budget</w:t>
            </w:r>
          </w:p>
        </w:tc>
      </w:tr>
      <w:tr w:rsidR="007F1205" w:rsidRPr="00E34CB6" w14:paraId="605E223A" w14:textId="77777777">
        <w:tc>
          <w:tcPr>
            <w:cnfStyle w:val="001000000000" w:firstRow="0" w:lastRow="0" w:firstColumn="1" w:lastColumn="0" w:oddVBand="0" w:evenVBand="0" w:oddHBand="0" w:evenHBand="0" w:firstRowFirstColumn="0" w:firstRowLastColumn="0" w:lastRowFirstColumn="0" w:lastRowLastColumn="0"/>
            <w:tcW w:w="1922" w:type="pct"/>
          </w:tcPr>
          <w:p w14:paraId="35F5D488" w14:textId="2D36CFA8" w:rsidR="007F1205" w:rsidRPr="00312243" w:rsidRDefault="007F1205">
            <w:pPr>
              <w:jc w:val="both"/>
              <w:rPr>
                <w:rFonts w:ascii="Proxima Nova Rg" w:eastAsia="MS Mincho" w:hAnsi="Proxima Nova Rg" w:cs="Arial"/>
                <w:b w:val="0"/>
                <w:bCs w:val="0"/>
                <w:sz w:val="20"/>
                <w:szCs w:val="20"/>
              </w:rPr>
            </w:pPr>
          </w:p>
        </w:tc>
        <w:tc>
          <w:tcPr>
            <w:tcW w:w="1876" w:type="pct"/>
          </w:tcPr>
          <w:p w14:paraId="32E73F52" w14:textId="5BDFA12B" w:rsidR="007F1205" w:rsidRPr="00E34CB6" w:rsidRDefault="007F1205">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p>
        </w:tc>
        <w:tc>
          <w:tcPr>
            <w:tcW w:w="1201" w:type="pct"/>
          </w:tcPr>
          <w:p w14:paraId="6C75056D" w14:textId="720C45D3" w:rsidR="007F1205" w:rsidRPr="00E34CB6" w:rsidRDefault="007F1205">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p>
        </w:tc>
      </w:tr>
    </w:tbl>
    <w:p w14:paraId="0A06CCA7" w14:textId="77777777" w:rsidR="00822A80" w:rsidRPr="00E34CB6" w:rsidRDefault="00822A80" w:rsidP="00822A80">
      <w:pPr>
        <w:rPr>
          <w:rFonts w:ascii="Proxima Nova Rg" w:eastAsia="MS Mincho" w:hAnsi="Proxima Nova Rg" w:cs="Arial"/>
          <w:sz w:val="20"/>
          <w:szCs w:val="20"/>
        </w:rPr>
      </w:pPr>
    </w:p>
    <w:p w14:paraId="778473EF" w14:textId="77777777" w:rsidR="00B950B8" w:rsidRDefault="00B950B8" w:rsidP="00822A80">
      <w:pPr>
        <w:rPr>
          <w:rFonts w:ascii="Proxima Nova Rg" w:eastAsia="MS Mincho" w:hAnsi="Proxima Nova Rg" w:cs="Arial"/>
          <w:sz w:val="20"/>
          <w:szCs w:val="20"/>
        </w:rPr>
      </w:pPr>
    </w:p>
    <w:p w14:paraId="032D2DC0" w14:textId="77777777" w:rsidR="0025373F" w:rsidRDefault="0025373F" w:rsidP="00822A80">
      <w:pPr>
        <w:rPr>
          <w:rFonts w:ascii="Proxima Nova Rg" w:eastAsia="MS Mincho" w:hAnsi="Proxima Nova Rg" w:cs="Arial"/>
          <w:sz w:val="20"/>
          <w:szCs w:val="20"/>
        </w:rPr>
      </w:pPr>
    </w:p>
    <w:p w14:paraId="623D5BA3" w14:textId="77777777" w:rsidR="00231F8A" w:rsidRPr="00E34CB6" w:rsidRDefault="00231F8A" w:rsidP="00822A80">
      <w:pPr>
        <w:rPr>
          <w:rFonts w:ascii="Proxima Nova Rg" w:eastAsia="MS Mincho" w:hAnsi="Proxima Nova Rg" w:cs="Arial"/>
          <w:sz w:val="20"/>
          <w:szCs w:val="20"/>
        </w:rPr>
      </w:pP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8"/>
        <w:gridCol w:w="2730"/>
        <w:gridCol w:w="992"/>
        <w:gridCol w:w="4110"/>
      </w:tblGrid>
      <w:tr w:rsidR="00822A80" w:rsidRPr="005551C1" w14:paraId="05AD9B49" w14:textId="77777777" w:rsidTr="002169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18" w:type="dxa"/>
            <w:tcBorders>
              <w:bottom w:val="none" w:sz="0" w:space="0" w:color="auto"/>
            </w:tcBorders>
            <w:shd w:val="clear" w:color="auto" w:fill="D9E2F3" w:themeFill="accent1" w:themeFillTint="33"/>
          </w:tcPr>
          <w:p w14:paraId="2B99C0FE" w14:textId="40E6516D" w:rsidR="00822A80" w:rsidRPr="005551C1" w:rsidRDefault="00822A80">
            <w:pPr>
              <w:spacing w:before="120" w:after="120"/>
              <w:rPr>
                <w:rFonts w:ascii="Proxima Nova Rg" w:eastAsia="MS Mincho" w:hAnsi="Proxima Nova Rg" w:cs="Arial"/>
                <w:sz w:val="20"/>
                <w:szCs w:val="20"/>
              </w:rPr>
            </w:pPr>
            <w:r w:rsidRPr="005551C1">
              <w:rPr>
                <w:rFonts w:ascii="Proxima Nova Rg" w:eastAsia="MS Mincho" w:hAnsi="Proxima Nova Rg" w:cs="Arial"/>
                <w:sz w:val="20"/>
                <w:szCs w:val="20"/>
              </w:rPr>
              <w:t xml:space="preserve">Output </w:t>
            </w:r>
            <w:r w:rsidR="004E051B" w:rsidRPr="005551C1">
              <w:rPr>
                <w:rFonts w:ascii="Proxima Nova Rg" w:eastAsia="MS Mincho" w:hAnsi="Proxima Nova Rg" w:cs="Arial"/>
                <w:sz w:val="20"/>
                <w:szCs w:val="20"/>
              </w:rPr>
              <w:t>4.1</w:t>
            </w:r>
            <w:r w:rsidRPr="005551C1">
              <w:rPr>
                <w:rFonts w:ascii="Proxima Nova Rg" w:eastAsia="MS Mincho" w:hAnsi="Proxima Nova Rg" w:cs="Arial"/>
                <w:sz w:val="20"/>
                <w:szCs w:val="20"/>
              </w:rPr>
              <w:t>:</w:t>
            </w:r>
          </w:p>
        </w:tc>
        <w:tc>
          <w:tcPr>
            <w:tcW w:w="7832" w:type="dxa"/>
            <w:gridSpan w:val="3"/>
            <w:tcBorders>
              <w:bottom w:val="none" w:sz="0" w:space="0" w:color="auto"/>
            </w:tcBorders>
            <w:shd w:val="clear" w:color="auto" w:fill="D9E2F3" w:themeFill="accent1" w:themeFillTint="33"/>
          </w:tcPr>
          <w:p w14:paraId="448D8ED7" w14:textId="0EA892B7" w:rsidR="00822A80" w:rsidRPr="005551C1" w:rsidRDefault="00646050" w:rsidP="0047436F">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2169F3">
              <w:rPr>
                <w:rFonts w:ascii="Proxima Nova Rg" w:hAnsi="Proxima Nova Rg"/>
                <w:sz w:val="20"/>
                <w:szCs w:val="20"/>
              </w:rPr>
              <w:t>New methods and procedures for analyzing explosives developed, and the scope of ISO/IEC 17025 accreditation for expert examination of explosive samples/traces extended.</w:t>
            </w:r>
          </w:p>
        </w:tc>
      </w:tr>
      <w:tr w:rsidR="00822A80" w:rsidRPr="00E34CB6" w14:paraId="736FFCDA" w14:textId="77777777" w:rsidTr="002169F3">
        <w:trPr>
          <w:trHeight w:val="470"/>
        </w:trPr>
        <w:tc>
          <w:tcPr>
            <w:cnfStyle w:val="001000000000" w:firstRow="0" w:lastRow="0" w:firstColumn="1" w:lastColumn="0" w:oddVBand="0" w:evenVBand="0" w:oddHBand="0" w:evenHBand="0" w:firstRowFirstColumn="0" w:firstRowLastColumn="0" w:lastRowFirstColumn="0" w:lastRowLastColumn="0"/>
            <w:tcW w:w="1518" w:type="dxa"/>
            <w:shd w:val="clear" w:color="auto" w:fill="D9E2F3" w:themeFill="accent1" w:themeFillTint="33"/>
            <w:vAlign w:val="center"/>
          </w:tcPr>
          <w:p w14:paraId="702AF670" w14:textId="77777777" w:rsidR="00822A80" w:rsidRPr="00E34CB6" w:rsidRDefault="00822A80">
            <w:pPr>
              <w:rPr>
                <w:rFonts w:ascii="Proxima Nova Rg" w:eastAsia="MS Mincho" w:hAnsi="Proxima Nova Rg" w:cs="Arial"/>
                <w:sz w:val="20"/>
                <w:szCs w:val="20"/>
              </w:rPr>
            </w:pPr>
            <w:r w:rsidRPr="00E34CB6">
              <w:rPr>
                <w:rFonts w:ascii="Proxima Nova Rg" w:eastAsia="MS Mincho" w:hAnsi="Proxima Nova Rg" w:cs="Arial"/>
                <w:sz w:val="20"/>
                <w:szCs w:val="20"/>
              </w:rPr>
              <w:t>Total budget:</w:t>
            </w:r>
          </w:p>
        </w:tc>
        <w:tc>
          <w:tcPr>
            <w:tcW w:w="2730" w:type="dxa"/>
            <w:shd w:val="clear" w:color="auto" w:fill="D9E2F3" w:themeFill="accent1" w:themeFillTint="33"/>
            <w:vAlign w:val="center"/>
          </w:tcPr>
          <w:p w14:paraId="3B3D2C5C" w14:textId="14CFC520" w:rsidR="00822A80" w:rsidRPr="00E34CB6" w:rsidRDefault="00822A80">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bCs/>
                <w:sz w:val="20"/>
                <w:szCs w:val="20"/>
              </w:rPr>
            </w:pPr>
            <w:r w:rsidRPr="00E34CB6">
              <w:rPr>
                <w:rFonts w:ascii="Proxima Nova Rg" w:eastAsia="MS Mincho" w:hAnsi="Proxima Nova Rg" w:cs="Arial"/>
                <w:b/>
                <w:bCs/>
                <w:sz w:val="20"/>
                <w:szCs w:val="20"/>
              </w:rPr>
              <w:t>$</w:t>
            </w:r>
            <w:r w:rsidR="00D16DD6" w:rsidRPr="00E34CB6">
              <w:rPr>
                <w:rFonts w:ascii="Proxima Nova Rg" w:eastAsia="MS Mincho" w:hAnsi="Proxima Nova Rg" w:cs="Arial"/>
                <w:b/>
                <w:bCs/>
                <w:sz w:val="20"/>
                <w:szCs w:val="20"/>
              </w:rPr>
              <w:t xml:space="preserve"> </w:t>
            </w:r>
            <w:r w:rsidR="000E401A">
              <w:rPr>
                <w:rFonts w:ascii="Proxima Nova Rg" w:eastAsia="MS Mincho" w:hAnsi="Proxima Nova Rg" w:cs="Arial"/>
                <w:b/>
                <w:bCs/>
                <w:sz w:val="20"/>
                <w:szCs w:val="20"/>
              </w:rPr>
              <w:t>192,239</w:t>
            </w:r>
          </w:p>
        </w:tc>
        <w:tc>
          <w:tcPr>
            <w:tcW w:w="992" w:type="dxa"/>
            <w:shd w:val="clear" w:color="auto" w:fill="D9E2F3" w:themeFill="accent1" w:themeFillTint="33"/>
            <w:vAlign w:val="center"/>
          </w:tcPr>
          <w:p w14:paraId="34DBA10F" w14:textId="77777777" w:rsidR="00822A80" w:rsidRPr="00E34CB6" w:rsidRDefault="00822A80">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Spent</w:t>
            </w:r>
            <w:r w:rsidRPr="00E34CB6">
              <w:rPr>
                <w:rStyle w:val="FootnoteReference"/>
                <w:rFonts w:ascii="Proxima Nova Rg" w:eastAsia="MS Mincho" w:hAnsi="Proxima Nova Rg" w:cs="Arial"/>
                <w:b/>
                <w:sz w:val="20"/>
                <w:szCs w:val="20"/>
              </w:rPr>
              <w:footnoteReference w:id="13"/>
            </w:r>
            <w:r w:rsidRPr="00E34CB6">
              <w:rPr>
                <w:rFonts w:ascii="Proxima Nova Rg" w:eastAsia="MS Mincho" w:hAnsi="Proxima Nova Rg" w:cs="Arial"/>
                <w:b/>
                <w:sz w:val="20"/>
                <w:szCs w:val="20"/>
              </w:rPr>
              <w:t>:</w:t>
            </w:r>
          </w:p>
        </w:tc>
        <w:tc>
          <w:tcPr>
            <w:tcW w:w="4110" w:type="dxa"/>
            <w:shd w:val="clear" w:color="auto" w:fill="D9E2F3" w:themeFill="accent1" w:themeFillTint="33"/>
            <w:vAlign w:val="center"/>
          </w:tcPr>
          <w:p w14:paraId="68BE9BE8" w14:textId="74A540A4" w:rsidR="00822A80" w:rsidRPr="00E34CB6" w:rsidRDefault="00822A80">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A5674">
              <w:rPr>
                <w:rFonts w:ascii="Proxima Nova Rg" w:eastAsia="MS Mincho" w:hAnsi="Proxima Nova Rg" w:cs="Arial"/>
                <w:b/>
                <w:sz w:val="20"/>
                <w:szCs w:val="20"/>
              </w:rPr>
              <w:t>$</w:t>
            </w:r>
            <w:r w:rsidR="00D64A47" w:rsidRPr="00E34CB6">
              <w:rPr>
                <w:rFonts w:ascii="Proxima Nova Rg" w:eastAsia="MS Mincho" w:hAnsi="Proxima Nova Rg" w:cs="Arial"/>
                <w:b/>
                <w:sz w:val="20"/>
                <w:szCs w:val="20"/>
              </w:rPr>
              <w:t xml:space="preserve"> </w:t>
            </w:r>
            <w:r w:rsidR="00EA5674">
              <w:rPr>
                <w:rFonts w:ascii="Proxima Nova Rg" w:eastAsia="MS Mincho" w:hAnsi="Proxima Nova Rg" w:cs="Arial"/>
                <w:b/>
                <w:sz w:val="20"/>
                <w:szCs w:val="20"/>
              </w:rPr>
              <w:t>164,342</w:t>
            </w:r>
          </w:p>
        </w:tc>
      </w:tr>
    </w:tbl>
    <w:p w14:paraId="15A97A41" w14:textId="77777777" w:rsidR="00822A80" w:rsidRPr="00E34CB6" w:rsidRDefault="00822A80" w:rsidP="00822A80">
      <w:pPr>
        <w:jc w:val="both"/>
        <w:rPr>
          <w:rFonts w:ascii="Proxima Nova Rg" w:eastAsia="MS Mincho" w:hAnsi="Proxima Nova Rg" w:cs="Arial"/>
          <w:sz w:val="20"/>
          <w:szCs w:val="20"/>
        </w:rPr>
      </w:pPr>
    </w:p>
    <w:p w14:paraId="21C3DFCA" w14:textId="77777777" w:rsidR="00822A80" w:rsidRPr="00E34CB6" w:rsidRDefault="00822A80" w:rsidP="00822A80">
      <w:pPr>
        <w:jc w:val="both"/>
        <w:rPr>
          <w:rFonts w:ascii="Proxima Nova Rg" w:eastAsia="MS Mincho" w:hAnsi="Proxima Nova Rg" w:cs="Arial"/>
          <w:sz w:val="20"/>
          <w:szCs w:val="20"/>
        </w:rPr>
      </w:pPr>
      <w:r w:rsidRPr="00E34CB6">
        <w:rPr>
          <w:rFonts w:ascii="Proxima Nova Rg" w:eastAsia="MS Mincho" w:hAnsi="Proxima Nova Rg" w:cs="Arial"/>
          <w:b/>
          <w:bCs/>
          <w:sz w:val="20"/>
          <w:szCs w:val="20"/>
        </w:rPr>
        <w:t>1. Progress towards the output</w:t>
      </w:r>
    </w:p>
    <w:p w14:paraId="5E7F7E60" w14:textId="64D2BAA1" w:rsidR="00AC2C50" w:rsidRPr="00E34CB6" w:rsidRDefault="00981E20" w:rsidP="00BD0F97">
      <w:pPr>
        <w:pStyle w:val="ListParagraph"/>
        <w:numPr>
          <w:ilvl w:val="0"/>
          <w:numId w:val="13"/>
        </w:numPr>
        <w:spacing w:after="0"/>
        <w:jc w:val="both"/>
        <w:rPr>
          <w:rFonts w:ascii="Proxima Nova Rg" w:eastAsia="MS Mincho" w:hAnsi="Proxima Nova Rg" w:cs="Arial"/>
          <w:color w:val="000000" w:themeColor="text1"/>
          <w:sz w:val="20"/>
          <w:szCs w:val="20"/>
          <w:lang w:val="en-GB"/>
        </w:rPr>
      </w:pPr>
      <w:r w:rsidRPr="00E34CB6">
        <w:rPr>
          <w:rFonts w:ascii="Proxima Nova Rg" w:eastAsia="MS Mincho" w:hAnsi="Proxima Nova Rg" w:cs="Arial"/>
          <w:color w:val="000000" w:themeColor="text1"/>
          <w:sz w:val="20"/>
          <w:szCs w:val="20"/>
          <w:lang w:val="en-GB"/>
        </w:rPr>
        <w:t xml:space="preserve">This output will focus on </w:t>
      </w:r>
      <w:r w:rsidR="00196BC1" w:rsidRPr="00E34CB6">
        <w:rPr>
          <w:rFonts w:ascii="Proxima Nova Rg" w:eastAsia="MS Mincho" w:hAnsi="Proxima Nova Rg" w:cs="Arial"/>
          <w:color w:val="000000" w:themeColor="text1"/>
          <w:sz w:val="20"/>
          <w:szCs w:val="20"/>
          <w:lang w:val="en-GB"/>
        </w:rPr>
        <w:t xml:space="preserve">advancing </w:t>
      </w:r>
      <w:r w:rsidR="00E366F0" w:rsidRPr="00E34CB6">
        <w:rPr>
          <w:rFonts w:ascii="Proxima Nova Rg" w:eastAsia="MS Mincho" w:hAnsi="Proxima Nova Rg" w:cs="Arial"/>
          <w:color w:val="000000" w:themeColor="text1"/>
          <w:sz w:val="20"/>
          <w:szCs w:val="20"/>
          <w:lang w:val="en-GB"/>
        </w:rPr>
        <w:t xml:space="preserve">expert examinations </w:t>
      </w:r>
      <w:r w:rsidR="006C63F1" w:rsidRPr="00E34CB6">
        <w:rPr>
          <w:rFonts w:ascii="Proxima Nova Rg" w:eastAsia="MS Mincho" w:hAnsi="Proxima Nova Rg" w:cs="Arial"/>
          <w:color w:val="000000" w:themeColor="text1"/>
          <w:sz w:val="20"/>
          <w:szCs w:val="20"/>
          <w:lang w:val="en-GB"/>
        </w:rPr>
        <w:t xml:space="preserve">as related to </w:t>
      </w:r>
      <w:r w:rsidR="00E366F0" w:rsidRPr="00E34CB6">
        <w:rPr>
          <w:rFonts w:ascii="Proxima Nova Rg" w:eastAsia="MS Mincho" w:hAnsi="Proxima Nova Rg" w:cs="Arial"/>
          <w:color w:val="000000" w:themeColor="text1"/>
          <w:sz w:val="20"/>
          <w:szCs w:val="20"/>
          <w:lang w:val="en-GB"/>
        </w:rPr>
        <w:t>chemical analyses of explosives</w:t>
      </w:r>
      <w:r w:rsidR="00B950B8" w:rsidRPr="00E34CB6">
        <w:rPr>
          <w:rFonts w:ascii="Proxima Nova Rg" w:eastAsia="MS Mincho" w:hAnsi="Proxima Nova Rg" w:cs="Arial"/>
          <w:color w:val="000000" w:themeColor="text1"/>
          <w:sz w:val="20"/>
          <w:szCs w:val="20"/>
          <w:lang w:val="en-GB"/>
        </w:rPr>
        <w:t xml:space="preserve"> in order </w:t>
      </w:r>
      <w:r w:rsidR="00E5582B" w:rsidRPr="00E34CB6">
        <w:rPr>
          <w:rFonts w:ascii="Proxima Nova Rg" w:eastAsia="MS Mincho" w:hAnsi="Proxima Nova Rg" w:cs="Arial"/>
          <w:color w:val="000000" w:themeColor="text1"/>
          <w:sz w:val="20"/>
          <w:szCs w:val="20"/>
          <w:lang w:val="en-GB"/>
        </w:rPr>
        <w:t xml:space="preserve">to enhance </w:t>
      </w:r>
      <w:r w:rsidR="00E366F0" w:rsidRPr="00BD0F97">
        <w:rPr>
          <w:rFonts w:ascii="Proxima Nova Rg" w:eastAsia="Times New Roman" w:hAnsi="Proxima Nova Rg"/>
          <w:sz w:val="20"/>
          <w:szCs w:val="20"/>
        </w:rPr>
        <w:t>processing</w:t>
      </w:r>
      <w:r w:rsidR="00E366F0" w:rsidRPr="00E34CB6">
        <w:rPr>
          <w:rFonts w:ascii="Proxima Nova Rg" w:eastAsia="MS Mincho" w:hAnsi="Proxima Nova Rg" w:cs="Arial"/>
          <w:color w:val="000000" w:themeColor="text1"/>
          <w:sz w:val="20"/>
          <w:szCs w:val="20"/>
          <w:lang w:val="en-GB"/>
        </w:rPr>
        <w:t xml:space="preserve"> </w:t>
      </w:r>
      <w:r w:rsidR="00E5582B" w:rsidRPr="00E34CB6">
        <w:rPr>
          <w:rFonts w:ascii="Proxima Nova Rg" w:eastAsia="MS Mincho" w:hAnsi="Proxima Nova Rg" w:cs="Arial"/>
          <w:color w:val="000000" w:themeColor="text1"/>
          <w:sz w:val="20"/>
          <w:szCs w:val="20"/>
          <w:lang w:val="en-GB"/>
        </w:rPr>
        <w:t xml:space="preserve">of </w:t>
      </w:r>
      <w:r w:rsidR="00E366F0" w:rsidRPr="00E34CB6">
        <w:rPr>
          <w:rFonts w:ascii="Proxima Nova Rg" w:eastAsia="MS Mincho" w:hAnsi="Proxima Nova Rg" w:cs="Arial"/>
          <w:color w:val="000000" w:themeColor="text1"/>
          <w:sz w:val="20"/>
          <w:szCs w:val="20"/>
          <w:lang w:val="en-GB"/>
        </w:rPr>
        <w:t>FAE -enabled criminal cases</w:t>
      </w:r>
      <w:r w:rsidR="00270DC9" w:rsidRPr="00E34CB6">
        <w:rPr>
          <w:rFonts w:ascii="Proxima Nova Rg" w:eastAsia="MS Mincho" w:hAnsi="Proxima Nova Rg" w:cs="Arial"/>
          <w:color w:val="000000" w:themeColor="text1"/>
          <w:sz w:val="20"/>
          <w:szCs w:val="20"/>
          <w:lang w:val="en-GB"/>
        </w:rPr>
        <w:t xml:space="preserve">. It will build upon the previous </w:t>
      </w:r>
      <w:r w:rsidR="00196BC1" w:rsidRPr="00E34CB6">
        <w:rPr>
          <w:rFonts w:ascii="Proxima Nova Rg" w:eastAsia="MS Mincho" w:hAnsi="Proxima Nova Rg" w:cs="Arial"/>
          <w:color w:val="000000" w:themeColor="text1"/>
          <w:sz w:val="20"/>
          <w:szCs w:val="20"/>
          <w:lang w:val="en-GB"/>
        </w:rPr>
        <w:t>progress</w:t>
      </w:r>
      <w:r w:rsidR="004863E3" w:rsidRPr="00E34CB6">
        <w:rPr>
          <w:rFonts w:ascii="Proxima Nova Rg" w:eastAsia="MS Mincho" w:hAnsi="Proxima Nova Rg" w:cs="Arial"/>
          <w:color w:val="000000" w:themeColor="text1"/>
          <w:sz w:val="20"/>
          <w:szCs w:val="20"/>
          <w:lang w:val="en-GB"/>
        </w:rPr>
        <w:t xml:space="preserve"> and provide further support to the FC’s Chemical Lab in the d</w:t>
      </w:r>
      <w:r w:rsidR="00270DC9" w:rsidRPr="00E34CB6">
        <w:rPr>
          <w:rFonts w:ascii="Proxima Nova Rg" w:eastAsia="MS Mincho" w:hAnsi="Proxima Nova Rg" w:cs="Arial"/>
          <w:color w:val="000000" w:themeColor="text1"/>
          <w:sz w:val="20"/>
          <w:szCs w:val="20"/>
          <w:lang w:val="en-GB"/>
        </w:rPr>
        <w:t xml:space="preserve">evelopment of SOPs, validation of methods and additional support </w:t>
      </w:r>
      <w:r w:rsidR="00440CE7" w:rsidRPr="00E34CB6">
        <w:rPr>
          <w:rFonts w:ascii="Proxima Nova Rg" w:eastAsia="MS Mincho" w:hAnsi="Proxima Nova Rg" w:cs="Arial"/>
          <w:color w:val="000000" w:themeColor="text1"/>
          <w:sz w:val="20"/>
          <w:szCs w:val="20"/>
          <w:lang w:val="en-GB"/>
        </w:rPr>
        <w:t>for</w:t>
      </w:r>
      <w:r w:rsidR="00270DC9" w:rsidRPr="00E34CB6">
        <w:rPr>
          <w:rFonts w:ascii="Proxima Nova Rg" w:eastAsia="MS Mincho" w:hAnsi="Proxima Nova Rg" w:cs="Arial"/>
          <w:color w:val="000000" w:themeColor="text1"/>
          <w:sz w:val="20"/>
          <w:szCs w:val="20"/>
          <w:lang w:val="en-GB"/>
        </w:rPr>
        <w:t xml:space="preserve"> accreditation</w:t>
      </w:r>
      <w:r w:rsidR="00196BC1" w:rsidRPr="00E34CB6">
        <w:rPr>
          <w:rFonts w:ascii="Proxima Nova Rg" w:eastAsia="MS Mincho" w:hAnsi="Proxima Nova Rg" w:cs="Arial"/>
          <w:color w:val="000000" w:themeColor="text1"/>
          <w:sz w:val="20"/>
          <w:szCs w:val="20"/>
          <w:lang w:val="en-GB"/>
        </w:rPr>
        <w:t xml:space="preserve"> process. This will be coupled with the provision of specialized equipment for improved explosives chemical analysis.</w:t>
      </w:r>
    </w:p>
    <w:p w14:paraId="227B199B" w14:textId="77777777" w:rsidR="00844724" w:rsidRPr="00E34CB6" w:rsidRDefault="00844724" w:rsidP="00A34A3B">
      <w:pPr>
        <w:jc w:val="both"/>
        <w:rPr>
          <w:rFonts w:ascii="Proxima Nova Rg" w:eastAsia="MS Mincho" w:hAnsi="Proxima Nova Rg" w:cs="Arial"/>
          <w:color w:val="000000" w:themeColor="text1"/>
          <w:sz w:val="20"/>
          <w:szCs w:val="20"/>
        </w:rPr>
      </w:pPr>
    </w:p>
    <w:p w14:paraId="5C12210E" w14:textId="6CE746A2" w:rsidR="00822A80" w:rsidRPr="00F37B12" w:rsidRDefault="00822A80" w:rsidP="00F37B12">
      <w:pPr>
        <w:pStyle w:val="ListParagraph"/>
        <w:spacing w:after="0"/>
        <w:ind w:left="360"/>
        <w:jc w:val="both"/>
        <w:rPr>
          <w:rFonts w:ascii="Proxima Nova Rg" w:eastAsia="MS Mincho" w:hAnsi="Proxima Nova Rg" w:cs="Arial"/>
          <w:sz w:val="20"/>
          <w:szCs w:val="20"/>
        </w:rPr>
      </w:pPr>
    </w:p>
    <w:p w14:paraId="3E8B00B6" w14:textId="77777777" w:rsidR="00822A80"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2. Description of activities implemented during the reporting period</w:t>
      </w:r>
    </w:p>
    <w:p w14:paraId="75F7B7A4" w14:textId="77777777" w:rsidR="00802F14" w:rsidRDefault="00802F14" w:rsidP="00822A80">
      <w:pPr>
        <w:jc w:val="both"/>
        <w:rPr>
          <w:rFonts w:ascii="Proxima Nova Rg" w:hAnsi="Proxima Nova Rg" w:cs="Arial"/>
          <w:b/>
          <w:iCs/>
          <w:sz w:val="20"/>
          <w:szCs w:val="20"/>
        </w:rPr>
      </w:pPr>
    </w:p>
    <w:p w14:paraId="455E76B9" w14:textId="5D227948" w:rsidR="0072351F" w:rsidRPr="003C186B" w:rsidRDefault="0072351F" w:rsidP="00450869">
      <w:pPr>
        <w:jc w:val="both"/>
        <w:rPr>
          <w:rFonts w:ascii="Proxima Nova Rg" w:eastAsia="Times New Roman" w:hAnsi="Proxima Nova Rg"/>
          <w:sz w:val="20"/>
          <w:szCs w:val="20"/>
          <w:highlight w:val="yellow"/>
        </w:rPr>
      </w:pPr>
      <w:r w:rsidRPr="00450869">
        <w:rPr>
          <w:rFonts w:ascii="Proxima Nova Rg" w:eastAsia="MS Mincho" w:hAnsi="Proxima Nova Rg" w:cs="Arial"/>
          <w:color w:val="000000" w:themeColor="text1"/>
          <w:sz w:val="20"/>
          <w:szCs w:val="20"/>
        </w:rPr>
        <w:t xml:space="preserve">In 2025, </w:t>
      </w:r>
      <w:r w:rsidR="00450869" w:rsidRPr="00450869">
        <w:rPr>
          <w:rFonts w:ascii="Proxima Nova Rg" w:hAnsi="Proxima Nova Rg" w:cs="Arial"/>
          <w:sz w:val="20"/>
          <w:szCs w:val="20"/>
        </w:rPr>
        <w:t>Method developed and validated by the consultant in cooperation with beneficiaries</w:t>
      </w:r>
      <w:r w:rsidR="00CA4797">
        <w:rPr>
          <w:rFonts w:ascii="Proxima Nova Rg" w:hAnsi="Proxima Nova Rg" w:cs="Arial"/>
          <w:sz w:val="20"/>
          <w:szCs w:val="20"/>
        </w:rPr>
        <w:t>/experts from the Chemical lab</w:t>
      </w:r>
      <w:r w:rsidR="00450869" w:rsidRPr="00450869">
        <w:rPr>
          <w:rFonts w:ascii="Proxima Nova Rg" w:hAnsi="Proxima Nova Rg" w:cs="Arial"/>
          <w:sz w:val="20"/>
          <w:szCs w:val="20"/>
        </w:rPr>
        <w:t>: Qualitative testing of explosives containing TNT using the GCMS technique.</w:t>
      </w:r>
      <w:r w:rsidR="00450869">
        <w:rPr>
          <w:rFonts w:ascii="Proxima Nova Rg" w:hAnsi="Proxima Nova Rg" w:cs="Arial"/>
          <w:sz w:val="20"/>
          <w:szCs w:val="20"/>
        </w:rPr>
        <w:t xml:space="preserve"> </w:t>
      </w:r>
      <w:r>
        <w:rPr>
          <w:rFonts w:ascii="Proxima Nova Rg" w:eastAsia="MS Mincho" w:hAnsi="Proxima Nova Rg" w:cs="Arial"/>
          <w:sz w:val="20"/>
          <w:szCs w:val="20"/>
        </w:rPr>
        <w:t>A forensic expert participated at the ENFSI workshop in Krakow, Poland</w:t>
      </w:r>
    </w:p>
    <w:p w14:paraId="0BB65FCC" w14:textId="77777777" w:rsidR="00802F14" w:rsidRPr="00E34CB6" w:rsidRDefault="00802F14" w:rsidP="00822A80">
      <w:pPr>
        <w:jc w:val="both"/>
        <w:rPr>
          <w:rFonts w:ascii="Proxima Nova Rg" w:hAnsi="Proxima Nova Rg" w:cs="Arial"/>
          <w:b/>
          <w:iCs/>
          <w:sz w:val="20"/>
          <w:szCs w:val="20"/>
        </w:rPr>
      </w:pPr>
    </w:p>
    <w:p w14:paraId="75A70BCC" w14:textId="77777777" w:rsidR="00822A80" w:rsidRPr="00E34CB6" w:rsidRDefault="00822A80" w:rsidP="00822A80">
      <w:pPr>
        <w:jc w:val="both"/>
        <w:rPr>
          <w:rFonts w:ascii="Proxima Nova Rg" w:hAnsi="Proxima Nova Rg" w:cs="Arial"/>
          <w:bCs/>
          <w:iCs/>
          <w:sz w:val="20"/>
          <w:szCs w:val="20"/>
        </w:rPr>
      </w:pPr>
    </w:p>
    <w:p w14:paraId="4B85936B" w14:textId="7B91F38E" w:rsidR="0075688F" w:rsidRPr="002169F3" w:rsidRDefault="00822A80" w:rsidP="0075688F">
      <w:pPr>
        <w:spacing w:after="120"/>
        <w:jc w:val="both"/>
        <w:rPr>
          <w:rFonts w:ascii="Proxima Nova Rg" w:hAnsi="Proxima Nova Rg"/>
          <w:b/>
          <w:sz w:val="20"/>
          <w:szCs w:val="20"/>
        </w:rPr>
      </w:pPr>
      <w:r w:rsidRPr="000839B7">
        <w:rPr>
          <w:rFonts w:ascii="Proxima Nova Rg" w:hAnsi="Proxima Nova Rg" w:cs="Arial"/>
          <w:b/>
          <w:iCs/>
          <w:sz w:val="20"/>
          <w:szCs w:val="20"/>
          <w:u w:val="single"/>
        </w:rPr>
        <w:t xml:space="preserve">Activity </w:t>
      </w:r>
      <w:r w:rsidR="00646050" w:rsidRPr="000839B7">
        <w:rPr>
          <w:rFonts w:ascii="Proxima Nova Rg" w:hAnsi="Proxima Nova Rg" w:cs="Arial"/>
          <w:b/>
          <w:iCs/>
          <w:sz w:val="20"/>
          <w:szCs w:val="20"/>
          <w:u w:val="single"/>
        </w:rPr>
        <w:t>4</w:t>
      </w:r>
      <w:r w:rsidRPr="000839B7">
        <w:rPr>
          <w:rFonts w:ascii="Proxima Nova Rg" w:hAnsi="Proxima Nova Rg" w:cs="Arial"/>
          <w:b/>
          <w:iCs/>
          <w:sz w:val="20"/>
          <w:szCs w:val="20"/>
          <w:u w:val="single"/>
        </w:rPr>
        <w:t>.1</w:t>
      </w:r>
      <w:r w:rsidR="0075688F" w:rsidRPr="000839B7">
        <w:rPr>
          <w:rFonts w:ascii="Proxima Nova Rg" w:hAnsi="Proxima Nova Rg" w:cs="Arial"/>
          <w:b/>
          <w:iCs/>
          <w:sz w:val="20"/>
          <w:szCs w:val="20"/>
          <w:u w:val="single"/>
        </w:rPr>
        <w:t>.1</w:t>
      </w:r>
      <w:r w:rsidR="008A200D" w:rsidRPr="000839B7">
        <w:rPr>
          <w:rFonts w:ascii="Proxima Nova Rg" w:hAnsi="Proxima Nova Rg" w:cs="Arial"/>
          <w:b/>
          <w:iCs/>
          <w:sz w:val="20"/>
          <w:szCs w:val="20"/>
          <w:u w:val="single"/>
        </w:rPr>
        <w:t>:</w:t>
      </w:r>
      <w:r w:rsidRPr="000839B7">
        <w:rPr>
          <w:rFonts w:ascii="Proxima Nova Rg" w:hAnsi="Proxima Nova Rg" w:cs="Arial"/>
          <w:b/>
          <w:iCs/>
          <w:sz w:val="20"/>
          <w:szCs w:val="20"/>
          <w:u w:val="single"/>
        </w:rPr>
        <w:t xml:space="preserve"> </w:t>
      </w:r>
      <w:r w:rsidR="0075688F" w:rsidRPr="002169F3">
        <w:rPr>
          <w:rFonts w:ascii="Proxima Nova Rg" w:hAnsi="Proxima Nova Rg"/>
          <w:b/>
          <w:sz w:val="20"/>
          <w:szCs w:val="20"/>
        </w:rPr>
        <w:t>Development of SOPs, validation of methods</w:t>
      </w:r>
      <w:r w:rsidR="0075688F" w:rsidRPr="002169F3">
        <w:rPr>
          <w:rFonts w:ascii="Proxima Nova Rg" w:eastAsia="Arial" w:hAnsi="Proxima Nova Rg" w:cs="Tahoma"/>
          <w:b/>
          <w:sz w:val="20"/>
          <w:szCs w:val="20"/>
          <w:lang w:eastAsia="ja-JP"/>
        </w:rPr>
        <w:t xml:space="preserve"> </w:t>
      </w:r>
      <w:r w:rsidR="0075688F" w:rsidRPr="002169F3">
        <w:rPr>
          <w:rFonts w:ascii="Proxima Nova Rg" w:hAnsi="Proxima Nova Rg"/>
          <w:b/>
          <w:sz w:val="20"/>
          <w:szCs w:val="20"/>
        </w:rPr>
        <w:t>and additional support to accreditation</w:t>
      </w:r>
    </w:p>
    <w:p w14:paraId="30FA58FC" w14:textId="4D596D1B" w:rsidR="000322CC" w:rsidRPr="004552B4" w:rsidRDefault="00790BA3" w:rsidP="00736A60">
      <w:pPr>
        <w:pStyle w:val="NormalWeb"/>
        <w:numPr>
          <w:ilvl w:val="0"/>
          <w:numId w:val="13"/>
        </w:numPr>
        <w:jc w:val="both"/>
        <w:rPr>
          <w:rFonts w:ascii="Proxima Nova Rg" w:hAnsi="Proxima Nova Rg" w:cs="Arial"/>
          <w:sz w:val="20"/>
          <w:szCs w:val="20"/>
          <w:lang w:val="en-US"/>
        </w:rPr>
      </w:pPr>
      <w:r w:rsidRPr="004552B4">
        <w:rPr>
          <w:rFonts w:ascii="Proxima Nova Rg" w:hAnsi="Proxima Nova Rg" w:cs="Arial"/>
          <w:sz w:val="20"/>
          <w:szCs w:val="20"/>
          <w:lang w:val="en-US"/>
        </w:rPr>
        <w:t xml:space="preserve">Method </w:t>
      </w:r>
      <w:r w:rsidR="00855E7A" w:rsidRPr="004552B4">
        <w:rPr>
          <w:rFonts w:ascii="Proxima Nova Rg" w:hAnsi="Proxima Nova Rg" w:cs="Arial"/>
          <w:sz w:val="20"/>
          <w:szCs w:val="20"/>
          <w:lang w:val="en-US"/>
        </w:rPr>
        <w:t xml:space="preserve">developed and </w:t>
      </w:r>
      <w:r w:rsidRPr="004552B4">
        <w:rPr>
          <w:rFonts w:ascii="Proxima Nova Rg" w:hAnsi="Proxima Nova Rg" w:cs="Arial"/>
          <w:sz w:val="20"/>
          <w:szCs w:val="20"/>
          <w:lang w:val="en-US"/>
        </w:rPr>
        <w:t>validat</w:t>
      </w:r>
      <w:r w:rsidR="00855E7A" w:rsidRPr="004552B4">
        <w:rPr>
          <w:rFonts w:ascii="Proxima Nova Rg" w:hAnsi="Proxima Nova Rg" w:cs="Arial"/>
          <w:sz w:val="20"/>
          <w:szCs w:val="20"/>
          <w:lang w:val="en-US"/>
        </w:rPr>
        <w:t>ed</w:t>
      </w:r>
      <w:r w:rsidR="004552B4">
        <w:rPr>
          <w:rFonts w:ascii="Proxima Nova Rg" w:hAnsi="Proxima Nova Rg" w:cs="Arial"/>
          <w:sz w:val="20"/>
          <w:szCs w:val="20"/>
          <w:lang w:val="en-US"/>
        </w:rPr>
        <w:t xml:space="preserve"> by the consultant in cooperation with </w:t>
      </w:r>
      <w:r w:rsidR="00DD61C9">
        <w:rPr>
          <w:rFonts w:ascii="Proxima Nova Rg" w:hAnsi="Proxima Nova Rg" w:cs="Arial"/>
          <w:sz w:val="20"/>
          <w:szCs w:val="20"/>
          <w:lang w:val="en-US"/>
        </w:rPr>
        <w:t>beneficiaries</w:t>
      </w:r>
      <w:r w:rsidRPr="004552B4">
        <w:rPr>
          <w:rFonts w:ascii="Proxima Nova Rg" w:hAnsi="Proxima Nova Rg" w:cs="Arial"/>
          <w:sz w:val="20"/>
          <w:szCs w:val="20"/>
          <w:lang w:val="en-US"/>
        </w:rPr>
        <w:t>: Qualitative testing of explosives containing TNT using the GCMS technique</w:t>
      </w:r>
      <w:r w:rsidR="00855E7A" w:rsidRPr="004552B4">
        <w:rPr>
          <w:rFonts w:ascii="Proxima Nova Rg" w:hAnsi="Proxima Nova Rg" w:cs="Arial"/>
          <w:sz w:val="20"/>
          <w:szCs w:val="20"/>
          <w:lang w:val="en-US"/>
        </w:rPr>
        <w:t xml:space="preserve">. </w:t>
      </w:r>
      <w:r w:rsidR="000322CC" w:rsidRPr="004552B4">
        <w:rPr>
          <w:rFonts w:ascii="Proxima Nova Rg" w:hAnsi="Proxima Nova Rg" w:cs="Arial"/>
          <w:sz w:val="20"/>
          <w:szCs w:val="20"/>
          <w:lang w:val="en-US"/>
        </w:rPr>
        <w:t>Instrument Method Development – GC-MS instrument calibration, method development for TNT explosive analysis, preparation and analysis of TNT standards, and establishment of identification criteria</w:t>
      </w:r>
      <w:r w:rsidR="00855E7A" w:rsidRPr="004552B4">
        <w:rPr>
          <w:rFonts w:ascii="Proxima Nova Rg" w:hAnsi="Proxima Nova Rg" w:cs="Arial"/>
          <w:sz w:val="20"/>
          <w:szCs w:val="20"/>
          <w:lang w:val="en-US"/>
        </w:rPr>
        <w:t xml:space="preserve">, </w:t>
      </w:r>
      <w:r w:rsidR="000322CC" w:rsidRPr="004552B4">
        <w:rPr>
          <w:rFonts w:ascii="Proxima Nova Rg" w:hAnsi="Proxima Nova Rg" w:cs="Arial"/>
          <w:sz w:val="20"/>
          <w:szCs w:val="20"/>
          <w:lang w:val="en-US"/>
        </w:rPr>
        <w:t>Method Validation – Comprehensive validation in accordance with the validation plan</w:t>
      </w:r>
      <w:r w:rsidR="00855E7A" w:rsidRPr="004552B4">
        <w:rPr>
          <w:rFonts w:ascii="Proxima Nova Rg" w:hAnsi="Proxima Nova Rg" w:cs="Arial"/>
          <w:sz w:val="20"/>
          <w:szCs w:val="20"/>
          <w:lang w:val="en-US"/>
        </w:rPr>
        <w:t xml:space="preserve"> and </w:t>
      </w:r>
      <w:r w:rsidR="000322CC" w:rsidRPr="004552B4">
        <w:rPr>
          <w:rFonts w:ascii="Proxima Nova Rg" w:hAnsi="Proxima Nova Rg" w:cs="Arial"/>
          <w:sz w:val="20"/>
          <w:szCs w:val="20"/>
          <w:lang w:val="en-US"/>
        </w:rPr>
        <w:t xml:space="preserve">Processing and Evaluation of Results – Calculation and evaluation of all obtained data </w:t>
      </w:r>
    </w:p>
    <w:p w14:paraId="6BB94CBF" w14:textId="04097BD1" w:rsidR="00125F10" w:rsidRPr="00986268" w:rsidRDefault="00125F10" w:rsidP="00736A60">
      <w:pPr>
        <w:pStyle w:val="NormalWeb"/>
        <w:numPr>
          <w:ilvl w:val="0"/>
          <w:numId w:val="13"/>
        </w:numPr>
        <w:jc w:val="both"/>
        <w:rPr>
          <w:rFonts w:ascii="Proxima Nova Rg" w:hAnsi="Proxima Nova Rg"/>
          <w:sz w:val="20"/>
          <w:szCs w:val="20"/>
        </w:rPr>
      </w:pPr>
      <w:r>
        <w:rPr>
          <w:rFonts w:ascii="Proxima Nova Rg" w:hAnsi="Proxima Nova Rg"/>
          <w:sz w:val="20"/>
          <w:szCs w:val="20"/>
        </w:rPr>
        <w:t>A forensic expert</w:t>
      </w:r>
      <w:r w:rsidR="00CA4797">
        <w:rPr>
          <w:rFonts w:ascii="Proxima Nova Rg" w:hAnsi="Proxima Nova Rg"/>
          <w:sz w:val="20"/>
          <w:szCs w:val="20"/>
        </w:rPr>
        <w:t xml:space="preserve"> (woman)</w:t>
      </w:r>
      <w:r>
        <w:rPr>
          <w:rFonts w:ascii="Proxima Nova Rg" w:hAnsi="Proxima Nova Rg"/>
          <w:sz w:val="20"/>
          <w:szCs w:val="20"/>
        </w:rPr>
        <w:t xml:space="preserve"> participated at the</w:t>
      </w:r>
      <w:r w:rsidRPr="00986268">
        <w:rPr>
          <w:rFonts w:ascii="Proxima Nova Rg" w:hAnsi="Proxima Nova Rg"/>
          <w:sz w:val="20"/>
          <w:szCs w:val="20"/>
        </w:rPr>
        <w:t xml:space="preserve"> FINEX Workshop was held in Krakow, Poland, on September 4–5, 2025(</w:t>
      </w:r>
      <w:hyperlink r:id="rId14" w:history="1">
        <w:r w:rsidRPr="00986268">
          <w:rPr>
            <w:rStyle w:val="Hyperlink"/>
            <w:rFonts w:ascii="Proxima Nova Rg" w:eastAsiaTheme="majorEastAsia" w:hAnsi="Proxima Nova Rg"/>
            <w:sz w:val="20"/>
            <w:szCs w:val="20"/>
          </w:rPr>
          <w:t>FINEX Workshop 2025, 4-5 September 2025 (Krakow, Poland) | ENFSI</w:t>
        </w:r>
      </w:hyperlink>
      <w:r w:rsidRPr="00986268">
        <w:rPr>
          <w:rFonts w:ascii="Proxima Nova Rg" w:hAnsi="Proxima Nova Rg"/>
          <w:sz w:val="20"/>
          <w:szCs w:val="20"/>
        </w:rPr>
        <w:t>). The event enabled participants to exchange experiences and best practices in instrumental methods and anti-contamination measures. Discussions focused on various national approaches to explosive identification, with special emphasis on method validation. The LC-MS/MS instrument was highlighted as a key technique for reliable identification, and a practical guide on the use of instrumental methods was provided to support future work.</w:t>
      </w:r>
    </w:p>
    <w:p w14:paraId="3EC21C32" w14:textId="77777777" w:rsidR="00125F10" w:rsidRPr="00E34CB6" w:rsidRDefault="00125F10" w:rsidP="00736A60">
      <w:pPr>
        <w:pStyle w:val="NormalWeb"/>
        <w:ind w:left="360"/>
        <w:jc w:val="both"/>
        <w:rPr>
          <w:rFonts w:ascii="Proxima Nova Rg" w:hAnsi="Proxima Nova Rg" w:cs="Arial"/>
          <w:bCs/>
          <w:iCs/>
          <w:sz w:val="20"/>
          <w:szCs w:val="20"/>
        </w:rPr>
      </w:pPr>
      <w:r w:rsidRPr="00986268">
        <w:rPr>
          <w:rFonts w:ascii="Proxima Nova Rg" w:hAnsi="Proxima Nova Rg"/>
          <w:sz w:val="20"/>
          <w:szCs w:val="20"/>
        </w:rPr>
        <w:t xml:space="preserve">Participants also attended presentations on explosive identification techniques, and each received the manual </w:t>
      </w:r>
      <w:r w:rsidRPr="00986268">
        <w:rPr>
          <w:rStyle w:val="Emphasis"/>
          <w:rFonts w:ascii="Proxima Nova Rg" w:eastAsiaTheme="majorEastAsia" w:hAnsi="Proxima Nova Rg"/>
          <w:sz w:val="20"/>
          <w:szCs w:val="20"/>
        </w:rPr>
        <w:t>“Guidance: The Analytical Identification of Chemicals Related to the Forensic Investigation of Explosives”</w:t>
      </w:r>
      <w:r w:rsidRPr="00986268">
        <w:rPr>
          <w:rFonts w:ascii="Proxima Nova Rg" w:hAnsi="Proxima Nova Rg"/>
          <w:sz w:val="20"/>
          <w:szCs w:val="20"/>
        </w:rPr>
        <w:t>, which was reviewed and confirmed as a valuable resource. The experience gained will inform updates to existing anti-contamination procedures in line with regional best practices.</w:t>
      </w:r>
    </w:p>
    <w:p w14:paraId="54051459" w14:textId="2B376CD5" w:rsidR="00822A80" w:rsidRPr="000839B7" w:rsidRDefault="00822A80" w:rsidP="00822A80">
      <w:pPr>
        <w:jc w:val="both"/>
        <w:rPr>
          <w:rFonts w:ascii="Proxima Nova Rg" w:hAnsi="Proxima Nova Rg" w:cs="Arial"/>
          <w:b/>
          <w:iCs/>
          <w:sz w:val="20"/>
          <w:szCs w:val="20"/>
          <w:u w:val="single"/>
        </w:rPr>
      </w:pPr>
      <w:r w:rsidRPr="000839B7">
        <w:rPr>
          <w:rFonts w:ascii="Proxima Nova Rg" w:hAnsi="Proxima Nova Rg" w:cs="Arial"/>
          <w:b/>
          <w:iCs/>
          <w:sz w:val="20"/>
          <w:szCs w:val="20"/>
          <w:u w:val="single"/>
        </w:rPr>
        <w:t xml:space="preserve">Activity </w:t>
      </w:r>
      <w:r w:rsidR="00646050" w:rsidRPr="000839B7">
        <w:rPr>
          <w:rFonts w:ascii="Proxima Nova Rg" w:hAnsi="Proxima Nova Rg" w:cs="Arial"/>
          <w:b/>
          <w:iCs/>
          <w:sz w:val="20"/>
          <w:szCs w:val="20"/>
          <w:u w:val="single"/>
        </w:rPr>
        <w:t>4</w:t>
      </w:r>
      <w:r w:rsidRPr="000839B7">
        <w:rPr>
          <w:rFonts w:ascii="Proxima Nova Rg" w:hAnsi="Proxima Nova Rg" w:cs="Arial"/>
          <w:b/>
          <w:iCs/>
          <w:sz w:val="20"/>
          <w:szCs w:val="20"/>
          <w:u w:val="single"/>
        </w:rPr>
        <w:t>.</w:t>
      </w:r>
      <w:r w:rsidR="0075688F" w:rsidRPr="000839B7">
        <w:rPr>
          <w:rFonts w:ascii="Proxima Nova Rg" w:hAnsi="Proxima Nova Rg" w:cs="Arial"/>
          <w:b/>
          <w:iCs/>
          <w:sz w:val="20"/>
          <w:szCs w:val="20"/>
          <w:u w:val="single"/>
        </w:rPr>
        <w:t>1.</w:t>
      </w:r>
      <w:r w:rsidRPr="000839B7">
        <w:rPr>
          <w:rFonts w:ascii="Proxima Nova Rg" w:hAnsi="Proxima Nova Rg" w:cs="Arial"/>
          <w:b/>
          <w:iCs/>
          <w:sz w:val="20"/>
          <w:szCs w:val="20"/>
          <w:u w:val="single"/>
        </w:rPr>
        <w:t>2</w:t>
      </w:r>
      <w:r w:rsidR="008A200D" w:rsidRPr="000839B7">
        <w:rPr>
          <w:rFonts w:ascii="Proxima Nova Rg" w:hAnsi="Proxima Nova Rg" w:cs="Arial"/>
          <w:b/>
          <w:iCs/>
          <w:sz w:val="20"/>
          <w:szCs w:val="20"/>
          <w:u w:val="single"/>
        </w:rPr>
        <w:t>:</w:t>
      </w:r>
      <w:r w:rsidR="00DD0C36" w:rsidRPr="002169F3">
        <w:rPr>
          <w:rFonts w:ascii="Proxima Nova Rg" w:eastAsia="Arial" w:hAnsi="Proxima Nova Rg"/>
          <w:b/>
          <w:sz w:val="20"/>
          <w:szCs w:val="20"/>
          <w:lang w:eastAsia="ja-JP"/>
        </w:rPr>
        <w:t xml:space="preserve"> Provision of specialized equipment for improved explosives chemical analysis</w:t>
      </w:r>
    </w:p>
    <w:p w14:paraId="4C7F9038" w14:textId="31200C58" w:rsidR="00182A6A" w:rsidRDefault="00182A6A" w:rsidP="00182A6A">
      <w:pPr>
        <w:jc w:val="both"/>
        <w:rPr>
          <w:rFonts w:ascii="Proxima Nova Rg" w:hAnsi="Proxima Nova Rg" w:cs="Arial"/>
          <w:bCs/>
          <w:iCs/>
          <w:sz w:val="20"/>
          <w:szCs w:val="20"/>
        </w:rPr>
      </w:pPr>
    </w:p>
    <w:p w14:paraId="38EDDC00" w14:textId="6DF9B491" w:rsidR="00224540" w:rsidRPr="00224540" w:rsidRDefault="00224540" w:rsidP="00224540">
      <w:pPr>
        <w:pStyle w:val="ListParagraph"/>
        <w:numPr>
          <w:ilvl w:val="0"/>
          <w:numId w:val="13"/>
        </w:numPr>
        <w:jc w:val="both"/>
        <w:rPr>
          <w:rFonts w:eastAsia="Times New Roman"/>
          <w:color w:val="000000"/>
          <w:sz w:val="20"/>
          <w:szCs w:val="20"/>
          <w:lang w:eastAsia="en-GB"/>
        </w:rPr>
      </w:pPr>
      <w:r w:rsidRPr="00224540">
        <w:rPr>
          <w:rFonts w:ascii="Proxima Nova Rg" w:hAnsi="Proxima Nova Rg" w:cs="Arial"/>
          <w:bCs/>
          <w:iCs/>
          <w:sz w:val="20"/>
          <w:szCs w:val="20"/>
        </w:rPr>
        <w:t xml:space="preserve">Activity </w:t>
      </w:r>
      <w:r w:rsidR="005523BB" w:rsidRPr="00224540">
        <w:rPr>
          <w:rFonts w:ascii="Proxima Nova Rg" w:hAnsi="Proxima Nova Rg" w:cs="Arial"/>
          <w:bCs/>
          <w:iCs/>
          <w:sz w:val="20"/>
          <w:szCs w:val="20"/>
        </w:rPr>
        <w:t>finalized</w:t>
      </w:r>
      <w:r w:rsidRPr="00224540">
        <w:rPr>
          <w:rFonts w:ascii="Proxima Nova Rg" w:hAnsi="Proxima Nova Rg" w:cs="Arial"/>
          <w:bCs/>
          <w:iCs/>
          <w:sz w:val="20"/>
          <w:szCs w:val="20"/>
        </w:rPr>
        <w:t xml:space="preserve"> in 2024</w:t>
      </w:r>
    </w:p>
    <w:p w14:paraId="2067BA9C" w14:textId="77777777" w:rsidR="00A7556B" w:rsidRPr="00A7556B" w:rsidRDefault="00A7556B" w:rsidP="00A7556B">
      <w:pPr>
        <w:pStyle w:val="ListParagraph"/>
        <w:spacing w:after="0"/>
        <w:ind w:left="360"/>
        <w:jc w:val="both"/>
        <w:rPr>
          <w:rFonts w:ascii="Proxima Nova Rg" w:eastAsia="MS Mincho" w:hAnsi="Proxima Nova Rg" w:cs="Arial"/>
          <w:b/>
          <w:bCs/>
          <w:sz w:val="20"/>
          <w:szCs w:val="20"/>
          <w:lang w:val="en-GB"/>
        </w:rPr>
      </w:pPr>
    </w:p>
    <w:p w14:paraId="17C0DE0C" w14:textId="77777777" w:rsidR="00822A80" w:rsidRPr="00E34CB6" w:rsidRDefault="00822A80" w:rsidP="00822A80">
      <w:pPr>
        <w:jc w:val="both"/>
        <w:rPr>
          <w:rFonts w:ascii="Proxima Nova Rg" w:eastAsia="MS Mincho" w:hAnsi="Proxima Nova Rg" w:cs="Arial"/>
          <w:b/>
          <w:bCs/>
          <w:sz w:val="20"/>
          <w:szCs w:val="20"/>
        </w:rPr>
      </w:pPr>
      <w:r w:rsidRPr="00E34CB6">
        <w:rPr>
          <w:rFonts w:ascii="Proxima Nova Rg" w:eastAsia="MS Mincho" w:hAnsi="Proxima Nova Rg" w:cs="Arial"/>
          <w:b/>
          <w:bCs/>
          <w:sz w:val="20"/>
          <w:szCs w:val="20"/>
        </w:rPr>
        <w:t>3. Difficulties encountered, and measures taken to overcome the problems</w:t>
      </w:r>
    </w:p>
    <w:p w14:paraId="730F9347" w14:textId="1D081F67" w:rsidR="0086215B" w:rsidRPr="000C6BED" w:rsidRDefault="0086215B" w:rsidP="000C6BED">
      <w:pPr>
        <w:pStyle w:val="ListParagraph"/>
        <w:numPr>
          <w:ilvl w:val="0"/>
          <w:numId w:val="13"/>
        </w:numPr>
        <w:jc w:val="both"/>
        <w:rPr>
          <w:rFonts w:ascii="Proxima Nova Rg" w:hAnsi="Proxima Nova Rg"/>
          <w:sz w:val="20"/>
          <w:szCs w:val="20"/>
          <w:shd w:val="clear" w:color="auto" w:fill="FFFFFF"/>
        </w:rPr>
      </w:pPr>
      <w:r w:rsidRPr="000C6BED">
        <w:rPr>
          <w:rFonts w:ascii="Proxima Nova Rg" w:hAnsi="Proxima Nova Rg"/>
          <w:sz w:val="20"/>
          <w:szCs w:val="20"/>
          <w:shd w:val="clear" w:color="auto" w:fill="FFFFFF"/>
        </w:rPr>
        <w:t>Within the forensic project, the revision of two existing Standard Operating Procedures (SOPs) in the Forensic Centre (FC) chemical laboratory—sample preparation and anti-contamination protection—was specified in the TOR for engaging an external consultant. However, no applications were received in response to the published TOR</w:t>
      </w:r>
      <w:r w:rsidR="00644157" w:rsidRPr="000C6BED">
        <w:rPr>
          <w:rFonts w:ascii="Proxima Nova Rg" w:hAnsi="Proxima Nova Rg"/>
          <w:sz w:val="20"/>
          <w:szCs w:val="20"/>
          <w:shd w:val="clear" w:color="auto" w:fill="FFFFFF"/>
        </w:rPr>
        <w:t xml:space="preserve"> even after extensions of period to apply</w:t>
      </w:r>
      <w:r w:rsidRPr="000C6BED">
        <w:rPr>
          <w:rFonts w:ascii="Proxima Nova Rg" w:hAnsi="Proxima Nova Rg"/>
          <w:sz w:val="20"/>
          <w:szCs w:val="20"/>
          <w:shd w:val="clear" w:color="auto" w:fill="FFFFFF"/>
        </w:rPr>
        <w:t>, primarily due to the very limited availability of accredited expertise in explosives analysis. For example, regarding the region, to the best of the FC’s knowledge, accredited methods in this field are currently available in only a very limited number of laboratories.</w:t>
      </w:r>
    </w:p>
    <w:p w14:paraId="37920214" w14:textId="0ED2219D" w:rsidR="0086215B" w:rsidRPr="000C6BED" w:rsidRDefault="0086215B" w:rsidP="000C6BED">
      <w:pPr>
        <w:pStyle w:val="ListParagraph"/>
        <w:numPr>
          <w:ilvl w:val="0"/>
          <w:numId w:val="13"/>
        </w:numPr>
        <w:jc w:val="both"/>
        <w:rPr>
          <w:rFonts w:ascii="Proxima Nova Rg" w:hAnsi="Proxima Nova Rg"/>
          <w:sz w:val="20"/>
          <w:szCs w:val="20"/>
        </w:rPr>
      </w:pPr>
      <w:r w:rsidRPr="000C6BED">
        <w:rPr>
          <w:rFonts w:ascii="Proxima Nova Rg" w:hAnsi="Proxima Nova Rg"/>
          <w:sz w:val="20"/>
          <w:szCs w:val="20"/>
          <w:shd w:val="clear" w:color="auto" w:fill="FFFFFF"/>
        </w:rPr>
        <w:t>As an alternative, and as a technically justified solution, the FC proposes revising and upgrading the two SOPs internally, based on internationally recognized guidance and expert input. In particular, the FINEX Working Group of the European Network of Forensic Science Institutes (ENFSI) has issued the guideline “The Analytical Identification of Chemicals Related to the Forensic Investigation of Explosives,” which provides structured recommendations for improving procedures in this field. FC staff have participated in FINEX working group meetings throughout the project and have exchanged practical experience with experts from several countries, including Croatia, which will be incorporated into the revised procedures. In addition, a study visit to the Forensic Centre's explosives laboratory in Budapest is planned for late February under the SEESAC SALW program to further inform best practices for sample preparation.</w:t>
      </w:r>
    </w:p>
    <w:p w14:paraId="45655478" w14:textId="77777777" w:rsidR="00822A80" w:rsidRPr="00E34CB6" w:rsidRDefault="00822A80" w:rsidP="00822A80">
      <w:pPr>
        <w:jc w:val="both"/>
        <w:rPr>
          <w:rFonts w:ascii="Proxima Nova Rg" w:hAnsi="Proxima Nova Rg" w:cs="Arial"/>
          <w:b/>
          <w:i/>
          <w:sz w:val="20"/>
          <w:szCs w:val="20"/>
        </w:rPr>
      </w:pPr>
    </w:p>
    <w:p w14:paraId="5B666AE4" w14:textId="77777777" w:rsidR="00822A80" w:rsidRPr="00E34CB6"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4. Changes introduced in implementation</w:t>
      </w:r>
    </w:p>
    <w:p w14:paraId="031F8ADE" w14:textId="75F47099" w:rsidR="00822A80" w:rsidRPr="00E34CB6" w:rsidRDefault="00131DEC" w:rsidP="00822A80">
      <w:pPr>
        <w:jc w:val="both"/>
        <w:rPr>
          <w:rFonts w:ascii="Proxima Nova Rg" w:hAnsi="Proxima Nova Rg" w:cs="Arial"/>
          <w:bCs/>
          <w:iCs/>
          <w:sz w:val="20"/>
          <w:szCs w:val="20"/>
        </w:rPr>
      </w:pPr>
      <w:r w:rsidRPr="00E34CB6">
        <w:rPr>
          <w:rFonts w:ascii="Proxima Nova Rg" w:hAnsi="Proxima Nova Rg" w:cs="Arial"/>
          <w:bCs/>
          <w:iCs/>
          <w:sz w:val="20"/>
          <w:szCs w:val="20"/>
        </w:rPr>
        <w:t>N/A</w:t>
      </w:r>
    </w:p>
    <w:p w14:paraId="6C1F188C" w14:textId="77777777" w:rsidR="00822A80" w:rsidRPr="00E34CB6" w:rsidRDefault="00822A80" w:rsidP="00822A80">
      <w:pPr>
        <w:jc w:val="both"/>
        <w:rPr>
          <w:rFonts w:ascii="Proxima Nova Rg" w:hAnsi="Proxima Nova Rg" w:cs="Arial"/>
          <w:b/>
          <w:iCs/>
          <w:sz w:val="20"/>
          <w:szCs w:val="20"/>
        </w:rPr>
      </w:pPr>
    </w:p>
    <w:p w14:paraId="1A06A0E4" w14:textId="53615215" w:rsidR="00E765F6"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5. Achievements</w:t>
      </w:r>
    </w:p>
    <w:p w14:paraId="2B3AAE48" w14:textId="08434830" w:rsidR="008D267E" w:rsidRPr="00DD61C9" w:rsidRDefault="00DD61C9" w:rsidP="00DD61C9">
      <w:pPr>
        <w:pStyle w:val="ListParagraph"/>
        <w:numPr>
          <w:ilvl w:val="0"/>
          <w:numId w:val="32"/>
        </w:numPr>
        <w:jc w:val="both"/>
        <w:rPr>
          <w:rFonts w:ascii="Proxima Nova Rg" w:hAnsi="Proxima Nova Rg" w:cs="Arial"/>
          <w:b/>
          <w:iCs/>
          <w:sz w:val="20"/>
          <w:szCs w:val="20"/>
        </w:rPr>
      </w:pPr>
      <w:r w:rsidRPr="00DD61C9">
        <w:rPr>
          <w:rFonts w:ascii="Proxima Nova Rg" w:hAnsi="Proxima Nova Rg" w:cs="Arial"/>
          <w:sz w:val="20"/>
          <w:szCs w:val="20"/>
        </w:rPr>
        <w:t xml:space="preserve">Method developed and validated by the consultant </w:t>
      </w:r>
      <w:r>
        <w:rPr>
          <w:rFonts w:ascii="Proxima Nova Rg" w:hAnsi="Proxima Nova Rg" w:cs="Arial"/>
          <w:sz w:val="20"/>
          <w:szCs w:val="20"/>
        </w:rPr>
        <w:t>i</w:t>
      </w:r>
      <w:r w:rsidRPr="00DD61C9">
        <w:rPr>
          <w:rFonts w:ascii="Proxima Nova Rg" w:hAnsi="Proxima Nova Rg" w:cs="Arial"/>
          <w:sz w:val="20"/>
          <w:szCs w:val="20"/>
        </w:rPr>
        <w:t>n cooperation with beneficiaries: Qualitative testing of explosives containing TNT using the GCMS technique.</w:t>
      </w:r>
    </w:p>
    <w:p w14:paraId="707DB460" w14:textId="2E42F749" w:rsidR="00822A80" w:rsidRPr="00E34CB6"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 xml:space="preserve">6. Work plan for </w:t>
      </w:r>
      <w:r w:rsidR="008A200D" w:rsidRPr="00E34CB6">
        <w:rPr>
          <w:rFonts w:ascii="Proxima Nova Rg" w:hAnsi="Proxima Nova Rg" w:cs="Arial"/>
          <w:b/>
          <w:iCs/>
          <w:sz w:val="20"/>
          <w:szCs w:val="20"/>
        </w:rPr>
        <w:t>Q</w:t>
      </w:r>
      <w:r w:rsidR="001F54E9">
        <w:rPr>
          <w:rFonts w:ascii="Proxima Nova Rg" w:hAnsi="Proxima Nova Rg" w:cs="Arial"/>
          <w:b/>
          <w:iCs/>
          <w:sz w:val="20"/>
          <w:szCs w:val="20"/>
        </w:rPr>
        <w:t>1</w:t>
      </w:r>
      <w:r w:rsidR="008A200D" w:rsidRPr="00E34CB6">
        <w:rPr>
          <w:rFonts w:ascii="Proxima Nova Rg" w:hAnsi="Proxima Nova Rg" w:cs="Arial"/>
          <w:b/>
          <w:iCs/>
          <w:sz w:val="20"/>
          <w:szCs w:val="20"/>
        </w:rPr>
        <w:t xml:space="preserve"> 202</w:t>
      </w:r>
      <w:r w:rsidR="001F54E9">
        <w:rPr>
          <w:rFonts w:ascii="Proxima Nova Rg" w:hAnsi="Proxima Nova Rg" w:cs="Arial"/>
          <w:b/>
          <w:iCs/>
          <w:sz w:val="20"/>
          <w:szCs w:val="20"/>
        </w:rPr>
        <w:t>6</w:t>
      </w:r>
    </w:p>
    <w:tbl>
      <w:tblPr>
        <w:tblStyle w:val="GridTable1Lig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95"/>
        <w:gridCol w:w="3509"/>
        <w:gridCol w:w="2246"/>
      </w:tblGrid>
      <w:tr w:rsidR="00822A80" w:rsidRPr="00E34CB6" w14:paraId="71B57502" w14:textId="77777777" w:rsidTr="00F26A4E">
        <w:trPr>
          <w:cnfStyle w:val="100000000000" w:firstRow="1" w:lastRow="0" w:firstColumn="0" w:lastColumn="0" w:oddVBand="0" w:evenVBand="0" w:oddHBand="0" w:evenHBand="0" w:firstRowFirstColumn="0" w:firstRowLastColumn="0" w:lastRowFirstColumn="0" w:lastRowLastColumn="0"/>
          <w:trHeight w:val="389"/>
        </w:trPr>
        <w:tc>
          <w:tcPr>
            <w:cnfStyle w:val="001000000000" w:firstRow="0" w:lastRow="0" w:firstColumn="1" w:lastColumn="0" w:oddVBand="0" w:evenVBand="0" w:oddHBand="0" w:evenHBand="0" w:firstRowFirstColumn="0" w:firstRowLastColumn="0" w:lastRowFirstColumn="0" w:lastRowLastColumn="0"/>
            <w:tcW w:w="1922" w:type="pct"/>
            <w:tcBorders>
              <w:bottom w:val="none" w:sz="0" w:space="0" w:color="auto"/>
            </w:tcBorders>
          </w:tcPr>
          <w:p w14:paraId="217DBFBD" w14:textId="77777777" w:rsidR="00822A80" w:rsidRPr="00E34CB6" w:rsidRDefault="00822A80">
            <w:pPr>
              <w:rPr>
                <w:rFonts w:ascii="Proxima Nova Rg" w:eastAsia="MS Mincho" w:hAnsi="Proxima Nova Rg" w:cs="Arial"/>
                <w:sz w:val="20"/>
                <w:szCs w:val="20"/>
              </w:rPr>
            </w:pPr>
            <w:r w:rsidRPr="00E34CB6">
              <w:rPr>
                <w:rFonts w:ascii="Proxima Nova Rg" w:eastAsia="MS Mincho" w:hAnsi="Proxima Nova Rg" w:cs="Arial"/>
                <w:sz w:val="20"/>
                <w:szCs w:val="20"/>
              </w:rPr>
              <w:lastRenderedPageBreak/>
              <w:t>Planned activities</w:t>
            </w:r>
          </w:p>
        </w:tc>
        <w:tc>
          <w:tcPr>
            <w:tcW w:w="1876" w:type="pct"/>
            <w:tcBorders>
              <w:bottom w:val="none" w:sz="0" w:space="0" w:color="auto"/>
            </w:tcBorders>
          </w:tcPr>
          <w:p w14:paraId="703168AF" w14:textId="77777777" w:rsidR="00822A80" w:rsidRPr="00E34CB6" w:rsidRDefault="00822A80">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Indicators</w:t>
            </w:r>
          </w:p>
        </w:tc>
        <w:tc>
          <w:tcPr>
            <w:tcW w:w="1201" w:type="pct"/>
            <w:tcBorders>
              <w:bottom w:val="none" w:sz="0" w:space="0" w:color="auto"/>
            </w:tcBorders>
          </w:tcPr>
          <w:p w14:paraId="3289F62A" w14:textId="77777777" w:rsidR="00822A80" w:rsidRPr="00E34CB6" w:rsidRDefault="00822A80">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Budget</w:t>
            </w:r>
          </w:p>
        </w:tc>
      </w:tr>
      <w:tr w:rsidR="00204B9C" w:rsidRPr="00E34CB6" w14:paraId="36F3B696" w14:textId="77777777">
        <w:tc>
          <w:tcPr>
            <w:cnfStyle w:val="001000000000" w:firstRow="0" w:lastRow="0" w:firstColumn="1" w:lastColumn="0" w:oddVBand="0" w:evenVBand="0" w:oddHBand="0" w:evenHBand="0" w:firstRowFirstColumn="0" w:firstRowLastColumn="0" w:lastRowFirstColumn="0" w:lastRowLastColumn="0"/>
            <w:tcW w:w="1922" w:type="pct"/>
          </w:tcPr>
          <w:p w14:paraId="4D3E7C70" w14:textId="7BE0AF8A" w:rsidR="00204B9C" w:rsidRPr="00AF0445" w:rsidRDefault="00204B9C">
            <w:pPr>
              <w:jc w:val="both"/>
              <w:rPr>
                <w:rFonts w:ascii="Proxima Nova Rg" w:eastAsia="MS Mincho" w:hAnsi="Proxima Nova Rg" w:cs="Arial"/>
                <w:b w:val="0"/>
                <w:sz w:val="20"/>
                <w:szCs w:val="20"/>
              </w:rPr>
            </w:pPr>
          </w:p>
        </w:tc>
        <w:tc>
          <w:tcPr>
            <w:tcW w:w="1876" w:type="pct"/>
          </w:tcPr>
          <w:p w14:paraId="7138A72E" w14:textId="75BB418F" w:rsidR="00204B9C" w:rsidRPr="00E34CB6" w:rsidRDefault="00204B9C">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p>
        </w:tc>
        <w:tc>
          <w:tcPr>
            <w:tcW w:w="1201" w:type="pct"/>
          </w:tcPr>
          <w:p w14:paraId="25728F64" w14:textId="07E76149" w:rsidR="00204B9C" w:rsidRPr="00E34CB6" w:rsidRDefault="00204B9C">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p>
        </w:tc>
      </w:tr>
    </w:tbl>
    <w:p w14:paraId="2AB0223B" w14:textId="03C8767D" w:rsidR="00822A80" w:rsidRDefault="00822A80" w:rsidP="00822A80">
      <w:pPr>
        <w:rPr>
          <w:rFonts w:ascii="Proxima Nova Rg" w:eastAsia="MS Mincho" w:hAnsi="Proxima Nova Rg" w:cs="Arial"/>
          <w:sz w:val="20"/>
          <w:szCs w:val="20"/>
        </w:rPr>
      </w:pPr>
    </w:p>
    <w:p w14:paraId="6877F214" w14:textId="77777777" w:rsidR="001C514F" w:rsidRDefault="001C514F" w:rsidP="00822A80">
      <w:pPr>
        <w:rPr>
          <w:rFonts w:ascii="Proxima Nova Rg" w:eastAsia="MS Mincho" w:hAnsi="Proxima Nova Rg" w:cs="Arial"/>
          <w:sz w:val="20"/>
          <w:szCs w:val="20"/>
        </w:rPr>
      </w:pPr>
    </w:p>
    <w:p w14:paraId="1D54AFBF" w14:textId="77777777" w:rsidR="005523BB" w:rsidRPr="00E34CB6" w:rsidRDefault="005523BB" w:rsidP="00822A80">
      <w:pPr>
        <w:rPr>
          <w:rFonts w:ascii="Proxima Nova Rg" w:eastAsia="MS Mincho" w:hAnsi="Proxima Nova Rg" w:cs="Arial"/>
          <w:sz w:val="20"/>
          <w:szCs w:val="20"/>
        </w:rPr>
      </w:pPr>
    </w:p>
    <w:tbl>
      <w:tblPr>
        <w:tblStyle w:val="GridTable1Ligh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2693"/>
        <w:gridCol w:w="1327"/>
        <w:gridCol w:w="3775"/>
      </w:tblGrid>
      <w:tr w:rsidR="00822A80" w:rsidRPr="00003C0F" w14:paraId="57C24C1D" w14:textId="77777777" w:rsidTr="002169F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5" w:type="dxa"/>
            <w:tcBorders>
              <w:bottom w:val="none" w:sz="0" w:space="0" w:color="auto"/>
            </w:tcBorders>
            <w:shd w:val="clear" w:color="auto" w:fill="D9E2F3" w:themeFill="accent1" w:themeFillTint="33"/>
          </w:tcPr>
          <w:p w14:paraId="50EAE62A" w14:textId="61AE37B0" w:rsidR="00822A80" w:rsidRPr="00003C0F" w:rsidRDefault="00822A80">
            <w:pPr>
              <w:spacing w:before="120" w:after="120"/>
              <w:rPr>
                <w:rFonts w:ascii="Proxima Nova Rg" w:eastAsia="MS Mincho" w:hAnsi="Proxima Nova Rg" w:cs="Arial"/>
                <w:sz w:val="20"/>
                <w:szCs w:val="20"/>
              </w:rPr>
            </w:pPr>
            <w:r w:rsidRPr="00003C0F">
              <w:rPr>
                <w:rFonts w:ascii="Proxima Nova Rg" w:eastAsia="MS Mincho" w:hAnsi="Proxima Nova Rg" w:cs="Arial"/>
                <w:sz w:val="20"/>
                <w:szCs w:val="20"/>
              </w:rPr>
              <w:t xml:space="preserve">Output </w:t>
            </w:r>
            <w:r w:rsidR="00DD0C36" w:rsidRPr="00003C0F">
              <w:rPr>
                <w:rFonts w:ascii="Proxima Nova Rg" w:eastAsia="MS Mincho" w:hAnsi="Proxima Nova Rg" w:cs="Arial"/>
                <w:sz w:val="20"/>
                <w:szCs w:val="20"/>
              </w:rPr>
              <w:t>4.</w:t>
            </w:r>
            <w:r w:rsidRPr="00003C0F">
              <w:rPr>
                <w:rFonts w:ascii="Proxima Nova Rg" w:eastAsia="MS Mincho" w:hAnsi="Proxima Nova Rg" w:cs="Arial"/>
                <w:sz w:val="20"/>
                <w:szCs w:val="20"/>
              </w:rPr>
              <w:t>2:</w:t>
            </w:r>
          </w:p>
        </w:tc>
        <w:tc>
          <w:tcPr>
            <w:tcW w:w="7795" w:type="dxa"/>
            <w:gridSpan w:val="3"/>
            <w:tcBorders>
              <w:bottom w:val="none" w:sz="0" w:space="0" w:color="auto"/>
            </w:tcBorders>
            <w:shd w:val="clear" w:color="auto" w:fill="D9E2F3" w:themeFill="accent1" w:themeFillTint="33"/>
          </w:tcPr>
          <w:p w14:paraId="5E8CB9D7" w14:textId="32E9AD95" w:rsidR="00822A80" w:rsidRPr="00003C0F" w:rsidRDefault="00C5465B" w:rsidP="0047436F">
            <w:pPr>
              <w:spacing w:before="120" w:after="120"/>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2169F3">
              <w:rPr>
                <w:rFonts w:ascii="Proxima Nova Rg" w:hAnsi="Proxima Nova Rg"/>
                <w:sz w:val="20"/>
                <w:szCs w:val="20"/>
              </w:rPr>
              <w:t xml:space="preserve">Improved </w:t>
            </w:r>
            <w:r w:rsidRPr="00003C0F">
              <w:rPr>
                <w:rFonts w:ascii="Proxima Nova Rg" w:eastAsia="MS Mincho" w:hAnsi="Proxima Nova Rg" w:cs="Arial"/>
                <w:sz w:val="20"/>
                <w:szCs w:val="20"/>
              </w:rPr>
              <w:t>Gunshot</w:t>
            </w:r>
            <w:r w:rsidRPr="002169F3">
              <w:rPr>
                <w:rFonts w:ascii="Proxima Nova Rg" w:hAnsi="Proxima Nova Rg"/>
                <w:sz w:val="20"/>
                <w:szCs w:val="20"/>
              </w:rPr>
              <w:t xml:space="preserve"> residue (GSR) analysis capacities</w:t>
            </w:r>
          </w:p>
        </w:tc>
      </w:tr>
      <w:tr w:rsidR="00822A80" w:rsidRPr="00E34CB6" w14:paraId="765D6396" w14:textId="77777777" w:rsidTr="002169F3">
        <w:trPr>
          <w:trHeight w:val="470"/>
        </w:trPr>
        <w:tc>
          <w:tcPr>
            <w:cnfStyle w:val="001000000000" w:firstRow="0" w:lastRow="0" w:firstColumn="1" w:lastColumn="0" w:oddVBand="0" w:evenVBand="0" w:oddHBand="0" w:evenHBand="0" w:firstRowFirstColumn="0" w:firstRowLastColumn="0" w:lastRowFirstColumn="0" w:lastRowLastColumn="0"/>
            <w:tcW w:w="1555" w:type="dxa"/>
            <w:shd w:val="clear" w:color="auto" w:fill="D9E2F3" w:themeFill="accent1" w:themeFillTint="33"/>
            <w:vAlign w:val="center"/>
          </w:tcPr>
          <w:p w14:paraId="53EEDAA9" w14:textId="77777777" w:rsidR="00822A80" w:rsidRPr="00E34CB6" w:rsidRDefault="00822A80">
            <w:pPr>
              <w:rPr>
                <w:rFonts w:ascii="Proxima Nova Rg" w:eastAsia="MS Mincho" w:hAnsi="Proxima Nova Rg" w:cs="Arial"/>
                <w:sz w:val="20"/>
                <w:szCs w:val="20"/>
              </w:rPr>
            </w:pPr>
            <w:r w:rsidRPr="00E34CB6">
              <w:rPr>
                <w:rFonts w:ascii="Proxima Nova Rg" w:eastAsia="MS Mincho" w:hAnsi="Proxima Nova Rg" w:cs="Arial"/>
                <w:sz w:val="20"/>
                <w:szCs w:val="20"/>
              </w:rPr>
              <w:t>Total budget:</w:t>
            </w:r>
          </w:p>
        </w:tc>
        <w:tc>
          <w:tcPr>
            <w:tcW w:w="2693" w:type="dxa"/>
            <w:shd w:val="clear" w:color="auto" w:fill="D9E2F3" w:themeFill="accent1" w:themeFillTint="33"/>
            <w:vAlign w:val="center"/>
          </w:tcPr>
          <w:p w14:paraId="0D477557" w14:textId="68ED9374" w:rsidR="00822A80" w:rsidRPr="00E34CB6" w:rsidRDefault="00822A80">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bCs/>
                <w:sz w:val="20"/>
                <w:szCs w:val="20"/>
              </w:rPr>
            </w:pPr>
            <w:r w:rsidRPr="00E34CB6">
              <w:rPr>
                <w:rFonts w:ascii="Proxima Nova Rg" w:eastAsia="MS Mincho" w:hAnsi="Proxima Nova Rg" w:cs="Arial"/>
                <w:b/>
                <w:bCs/>
                <w:sz w:val="20"/>
                <w:szCs w:val="20"/>
              </w:rPr>
              <w:t>$</w:t>
            </w:r>
            <w:r w:rsidR="00FC2FD4" w:rsidRPr="00E34CB6">
              <w:rPr>
                <w:rFonts w:ascii="Proxima Nova Rg" w:eastAsia="MS Mincho" w:hAnsi="Proxima Nova Rg" w:cs="Arial"/>
                <w:b/>
                <w:bCs/>
                <w:sz w:val="20"/>
                <w:szCs w:val="20"/>
              </w:rPr>
              <w:t xml:space="preserve"> </w:t>
            </w:r>
            <w:r w:rsidR="00EA5B4E">
              <w:rPr>
                <w:rFonts w:ascii="Proxima Nova Rg" w:eastAsia="MS Mincho" w:hAnsi="Proxima Nova Rg" w:cs="Arial"/>
                <w:b/>
                <w:bCs/>
                <w:sz w:val="20"/>
                <w:szCs w:val="20"/>
              </w:rPr>
              <w:t>249,117</w:t>
            </w:r>
          </w:p>
        </w:tc>
        <w:tc>
          <w:tcPr>
            <w:tcW w:w="1327" w:type="dxa"/>
            <w:shd w:val="clear" w:color="auto" w:fill="D9E2F3" w:themeFill="accent1" w:themeFillTint="33"/>
            <w:vAlign w:val="center"/>
          </w:tcPr>
          <w:p w14:paraId="096D4C52" w14:textId="77777777" w:rsidR="00822A80" w:rsidRPr="00E34CB6" w:rsidRDefault="00822A80">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Spent</w:t>
            </w:r>
            <w:r w:rsidRPr="00E34CB6">
              <w:rPr>
                <w:rStyle w:val="FootnoteReference"/>
                <w:rFonts w:ascii="Proxima Nova Rg" w:eastAsia="MS Mincho" w:hAnsi="Proxima Nova Rg" w:cs="Arial"/>
                <w:b/>
                <w:sz w:val="20"/>
                <w:szCs w:val="20"/>
              </w:rPr>
              <w:footnoteReference w:id="14"/>
            </w:r>
            <w:r w:rsidRPr="00E34CB6">
              <w:rPr>
                <w:rFonts w:ascii="Proxima Nova Rg" w:eastAsia="MS Mincho" w:hAnsi="Proxima Nova Rg" w:cs="Arial"/>
                <w:b/>
                <w:sz w:val="20"/>
                <w:szCs w:val="20"/>
              </w:rPr>
              <w:t>:</w:t>
            </w:r>
          </w:p>
        </w:tc>
        <w:tc>
          <w:tcPr>
            <w:tcW w:w="0" w:type="dxa"/>
            <w:shd w:val="clear" w:color="auto" w:fill="D9E2F3" w:themeFill="accent1" w:themeFillTint="33"/>
            <w:vAlign w:val="center"/>
          </w:tcPr>
          <w:p w14:paraId="4115A4BB" w14:textId="2154474E" w:rsidR="00822A80" w:rsidRPr="00E34CB6" w:rsidRDefault="00822A80">
            <w:pPr>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b/>
                <w:sz w:val="20"/>
                <w:szCs w:val="20"/>
              </w:rPr>
            </w:pPr>
            <w:r w:rsidRPr="00E34CB6">
              <w:rPr>
                <w:rFonts w:ascii="Proxima Nova Rg" w:eastAsia="MS Mincho" w:hAnsi="Proxima Nova Rg" w:cs="Arial"/>
                <w:b/>
                <w:sz w:val="20"/>
                <w:szCs w:val="20"/>
              </w:rPr>
              <w:t>$</w:t>
            </w:r>
            <w:r w:rsidR="00827E31">
              <w:rPr>
                <w:rFonts w:ascii="Proxima Nova Rg" w:eastAsia="MS Mincho" w:hAnsi="Proxima Nova Rg" w:cs="Arial"/>
                <w:b/>
                <w:sz w:val="20"/>
                <w:szCs w:val="20"/>
              </w:rPr>
              <w:t xml:space="preserve"> </w:t>
            </w:r>
            <w:r w:rsidR="00A631B7">
              <w:rPr>
                <w:rFonts w:ascii="Proxima Nova Rg" w:eastAsia="MS Mincho" w:hAnsi="Proxima Nova Rg" w:cs="Arial"/>
                <w:b/>
                <w:sz w:val="20"/>
                <w:szCs w:val="20"/>
              </w:rPr>
              <w:t>242,049</w:t>
            </w:r>
          </w:p>
        </w:tc>
      </w:tr>
    </w:tbl>
    <w:p w14:paraId="77C26088" w14:textId="77777777" w:rsidR="00822A80" w:rsidRPr="00E34CB6" w:rsidRDefault="00822A80" w:rsidP="00822A80">
      <w:pPr>
        <w:rPr>
          <w:rFonts w:ascii="Proxima Nova Rg" w:eastAsia="MS Mincho" w:hAnsi="Proxima Nova Rg" w:cs="Arial"/>
          <w:sz w:val="20"/>
          <w:szCs w:val="20"/>
        </w:rPr>
      </w:pPr>
    </w:p>
    <w:p w14:paraId="1447427D" w14:textId="77777777" w:rsidR="00822A80" w:rsidRPr="00E34CB6" w:rsidRDefault="00822A80" w:rsidP="00822A80">
      <w:pPr>
        <w:jc w:val="both"/>
        <w:rPr>
          <w:rFonts w:ascii="Proxima Nova Rg" w:eastAsia="MS Mincho" w:hAnsi="Proxima Nova Rg" w:cs="Arial"/>
          <w:sz w:val="20"/>
          <w:szCs w:val="20"/>
        </w:rPr>
      </w:pPr>
      <w:r w:rsidRPr="00E34CB6">
        <w:rPr>
          <w:rFonts w:ascii="Proxima Nova Rg" w:eastAsia="MS Mincho" w:hAnsi="Proxima Nova Rg" w:cs="Arial"/>
          <w:b/>
          <w:bCs/>
          <w:sz w:val="20"/>
          <w:szCs w:val="20"/>
        </w:rPr>
        <w:t>1. Progress towards the output</w:t>
      </w:r>
    </w:p>
    <w:p w14:paraId="667FAB75" w14:textId="058C8F96" w:rsidR="008A200D" w:rsidRPr="00CF34E1" w:rsidRDefault="006C63F1" w:rsidP="00CF34E1">
      <w:pPr>
        <w:jc w:val="both"/>
        <w:rPr>
          <w:rFonts w:ascii="Proxima Nova Rg" w:eastAsia="MS Mincho" w:hAnsi="Proxima Nova Rg" w:cs="Arial"/>
          <w:color w:val="000000" w:themeColor="text1"/>
          <w:sz w:val="20"/>
          <w:szCs w:val="20"/>
        </w:rPr>
      </w:pPr>
      <w:r w:rsidRPr="00CF34E1">
        <w:rPr>
          <w:rFonts w:ascii="Proxima Nova Rg" w:eastAsia="MS Mincho" w:hAnsi="Proxima Nova Rg" w:cs="Arial"/>
          <w:color w:val="000000" w:themeColor="text1"/>
          <w:sz w:val="20"/>
          <w:szCs w:val="20"/>
        </w:rPr>
        <w:t xml:space="preserve">This output will focus on </w:t>
      </w:r>
      <w:r w:rsidR="008A200D" w:rsidRPr="00CF34E1">
        <w:rPr>
          <w:rFonts w:ascii="Proxima Nova Rg" w:eastAsia="MS Mincho" w:hAnsi="Proxima Nova Rg" w:cs="Arial"/>
          <w:color w:val="000000" w:themeColor="text1"/>
          <w:sz w:val="20"/>
          <w:szCs w:val="20"/>
        </w:rPr>
        <w:t xml:space="preserve">advancing </w:t>
      </w:r>
      <w:r w:rsidRPr="00CF34E1">
        <w:rPr>
          <w:rFonts w:ascii="Proxima Nova Rg" w:eastAsia="MS Mincho" w:hAnsi="Proxima Nova Rg" w:cs="Arial"/>
          <w:color w:val="000000" w:themeColor="text1"/>
          <w:sz w:val="20"/>
          <w:szCs w:val="20"/>
        </w:rPr>
        <w:t xml:space="preserve">expert examinations </w:t>
      </w:r>
      <w:r w:rsidR="00A92337" w:rsidRPr="00CF34E1">
        <w:rPr>
          <w:rFonts w:ascii="Proxima Nova Rg" w:eastAsia="MS Mincho" w:hAnsi="Proxima Nova Rg" w:cs="Arial"/>
          <w:color w:val="000000" w:themeColor="text1"/>
          <w:sz w:val="20"/>
          <w:szCs w:val="20"/>
        </w:rPr>
        <w:t>as related to</w:t>
      </w:r>
      <w:r w:rsidRPr="00CF34E1">
        <w:rPr>
          <w:rFonts w:ascii="Proxima Nova Rg" w:eastAsia="MS Mincho" w:hAnsi="Proxima Nova Rg" w:cs="Arial"/>
          <w:color w:val="000000" w:themeColor="text1"/>
          <w:sz w:val="20"/>
          <w:szCs w:val="20"/>
        </w:rPr>
        <w:t xml:space="preserve"> chemical analyses of shooting distance and gunshot residue.</w:t>
      </w:r>
      <w:r w:rsidR="00E00A54" w:rsidRPr="00CF34E1">
        <w:rPr>
          <w:rFonts w:ascii="Proxima Nova Rg" w:eastAsia="MS Mincho" w:hAnsi="Proxima Nova Rg" w:cs="Arial"/>
          <w:color w:val="000000" w:themeColor="text1"/>
          <w:sz w:val="20"/>
          <w:szCs w:val="20"/>
        </w:rPr>
        <w:t xml:space="preserve"> It will build upon the previous progress </w:t>
      </w:r>
      <w:r w:rsidR="00DD34AC" w:rsidRPr="00CF34E1">
        <w:rPr>
          <w:rFonts w:ascii="Proxima Nova Rg" w:eastAsia="MS Mincho" w:hAnsi="Proxima Nova Rg" w:cs="Arial"/>
          <w:color w:val="000000" w:themeColor="text1"/>
          <w:sz w:val="20"/>
          <w:szCs w:val="20"/>
        </w:rPr>
        <w:t xml:space="preserve">at the FC </w:t>
      </w:r>
      <w:r w:rsidR="00E00A54" w:rsidRPr="00CF34E1">
        <w:rPr>
          <w:rFonts w:ascii="Proxima Nova Rg" w:eastAsia="MS Mincho" w:hAnsi="Proxima Nova Rg" w:cs="Arial"/>
          <w:color w:val="000000" w:themeColor="text1"/>
          <w:sz w:val="20"/>
          <w:szCs w:val="20"/>
        </w:rPr>
        <w:t>and provide further support to the FC’s Chemical Lab in the development of SOPs, validation of methods and additional support for accreditation process.</w:t>
      </w:r>
      <w:r w:rsidRPr="00CF34E1">
        <w:rPr>
          <w:rFonts w:ascii="Proxima Nova Rg" w:eastAsia="MS Mincho" w:hAnsi="Proxima Nova Rg" w:cs="Arial"/>
          <w:color w:val="000000" w:themeColor="text1"/>
          <w:sz w:val="20"/>
          <w:szCs w:val="20"/>
        </w:rPr>
        <w:t xml:space="preserve"> </w:t>
      </w:r>
      <w:r w:rsidR="008A200D" w:rsidRPr="00CF34E1">
        <w:rPr>
          <w:rFonts w:ascii="Proxima Nova Rg" w:eastAsia="MS Mincho" w:hAnsi="Proxima Nova Rg" w:cs="Arial"/>
          <w:color w:val="000000" w:themeColor="text1"/>
          <w:sz w:val="20"/>
          <w:szCs w:val="20"/>
        </w:rPr>
        <w:t xml:space="preserve">This will be coupled with the provision of specialized equipment for improved </w:t>
      </w:r>
      <w:r w:rsidR="00A92337" w:rsidRPr="00CF34E1">
        <w:rPr>
          <w:rFonts w:ascii="Proxima Nova Rg" w:eastAsia="MS Mincho" w:hAnsi="Proxima Nova Rg" w:cs="Arial"/>
          <w:color w:val="000000" w:themeColor="text1"/>
          <w:sz w:val="20"/>
          <w:szCs w:val="20"/>
        </w:rPr>
        <w:t xml:space="preserve">GSR </w:t>
      </w:r>
      <w:r w:rsidR="00E00A54" w:rsidRPr="00CF34E1">
        <w:rPr>
          <w:rFonts w:ascii="Proxima Nova Rg" w:eastAsia="MS Mincho" w:hAnsi="Proxima Nova Rg" w:cs="Arial"/>
          <w:color w:val="000000" w:themeColor="text1"/>
          <w:sz w:val="20"/>
          <w:szCs w:val="20"/>
        </w:rPr>
        <w:t>analysis</w:t>
      </w:r>
      <w:r w:rsidR="008A200D" w:rsidRPr="00CF34E1">
        <w:rPr>
          <w:rFonts w:ascii="Proxima Nova Rg" w:eastAsia="MS Mincho" w:hAnsi="Proxima Nova Rg" w:cs="Arial"/>
          <w:color w:val="000000" w:themeColor="text1"/>
          <w:sz w:val="20"/>
          <w:szCs w:val="20"/>
        </w:rPr>
        <w:t>.</w:t>
      </w:r>
    </w:p>
    <w:p w14:paraId="5D2B00FD" w14:textId="3D55593B" w:rsidR="00CF34E1" w:rsidRPr="00CF34E1" w:rsidRDefault="00C64CCB" w:rsidP="00B80A58">
      <w:pPr>
        <w:pStyle w:val="NormalWeb"/>
        <w:rPr>
          <w:rFonts w:ascii="Proxima Nova Rg" w:hAnsi="Proxima Nova Rg"/>
          <w:sz w:val="20"/>
          <w:szCs w:val="20"/>
        </w:rPr>
      </w:pPr>
      <w:r w:rsidRPr="00CF34E1">
        <w:rPr>
          <w:rFonts w:ascii="Proxima Nova Rg" w:eastAsia="MS Mincho" w:hAnsi="Proxima Nova Rg" w:cs="Arial"/>
          <w:color w:val="000000" w:themeColor="text1"/>
          <w:sz w:val="20"/>
          <w:szCs w:val="20"/>
        </w:rPr>
        <w:t>In 202</w:t>
      </w:r>
      <w:r w:rsidR="00107D19">
        <w:rPr>
          <w:rFonts w:ascii="Proxima Nova Rg" w:eastAsia="MS Mincho" w:hAnsi="Proxima Nova Rg" w:cs="Arial"/>
          <w:color w:val="000000" w:themeColor="text1"/>
          <w:sz w:val="20"/>
          <w:szCs w:val="20"/>
        </w:rPr>
        <w:t>5</w:t>
      </w:r>
      <w:r w:rsidRPr="00CF34E1">
        <w:rPr>
          <w:rFonts w:ascii="Proxima Nova Rg" w:eastAsia="MS Mincho" w:hAnsi="Proxima Nova Rg" w:cs="Arial"/>
          <w:color w:val="000000" w:themeColor="text1"/>
          <w:sz w:val="20"/>
          <w:szCs w:val="20"/>
        </w:rPr>
        <w:t xml:space="preserve">, </w:t>
      </w:r>
      <w:r w:rsidR="00B80A58" w:rsidRPr="00A92676">
        <w:rPr>
          <w:rFonts w:ascii="Proxima Nova Rg" w:hAnsi="Proxima Nova Rg" w:cs="Arial"/>
          <w:bCs/>
          <w:iCs/>
          <w:sz w:val="20"/>
          <w:szCs w:val="20"/>
        </w:rPr>
        <w:t xml:space="preserve">Scanning Electronic microscope (SEM) delivered to Forensic </w:t>
      </w:r>
      <w:r w:rsidR="00C0742D" w:rsidRPr="00A92676">
        <w:rPr>
          <w:rFonts w:ascii="Proxima Nova Rg" w:hAnsi="Proxima Nova Rg" w:cs="Arial"/>
          <w:bCs/>
          <w:iCs/>
          <w:sz w:val="20"/>
          <w:szCs w:val="20"/>
        </w:rPr>
        <w:t>Center</w:t>
      </w:r>
      <w:r w:rsidR="00C0742D">
        <w:rPr>
          <w:rFonts w:ascii="Proxima Nova Rg" w:hAnsi="Proxima Nova Rg" w:cs="Arial"/>
          <w:bCs/>
          <w:iCs/>
          <w:sz w:val="20"/>
          <w:szCs w:val="20"/>
        </w:rPr>
        <w:t>.</w:t>
      </w:r>
      <w:r w:rsidR="00C0742D">
        <w:rPr>
          <w:rFonts w:ascii="Proxima Nova Rg" w:eastAsia="MS Mincho" w:hAnsi="Proxima Nova Rg" w:cs="Arial"/>
          <w:color w:val="000000" w:themeColor="text1"/>
          <w:sz w:val="20"/>
          <w:szCs w:val="20"/>
        </w:rPr>
        <w:t xml:space="preserve"> Training</w:t>
      </w:r>
      <w:r w:rsidR="00B80A58">
        <w:rPr>
          <w:rFonts w:ascii="Proxima Nova Rg" w:eastAsia="MS Mincho" w:hAnsi="Proxima Nova Rg" w:cs="Arial"/>
          <w:color w:val="000000" w:themeColor="text1"/>
          <w:sz w:val="20"/>
          <w:szCs w:val="20"/>
        </w:rPr>
        <w:t xml:space="preserve"> for GSR expert provided by authorized service provider. </w:t>
      </w:r>
      <w:r w:rsidR="00994497">
        <w:rPr>
          <w:rFonts w:ascii="Proxima Nova Rg" w:eastAsia="MS Mincho" w:hAnsi="Proxima Nova Rg" w:cs="Arial"/>
          <w:color w:val="000000" w:themeColor="text1"/>
          <w:sz w:val="20"/>
          <w:szCs w:val="20"/>
        </w:rPr>
        <w:t>Training for GSR experts provided by authorized service provider.</w:t>
      </w:r>
      <w:r w:rsidR="00B80A58">
        <w:rPr>
          <w:rFonts w:ascii="Proxima Nova Rg" w:eastAsia="MS Mincho" w:hAnsi="Proxima Nova Rg" w:cs="Arial"/>
          <w:color w:val="000000" w:themeColor="text1"/>
          <w:sz w:val="20"/>
          <w:szCs w:val="20"/>
        </w:rPr>
        <w:t xml:space="preserve"> </w:t>
      </w:r>
      <w:r w:rsidR="00CF34E1" w:rsidRPr="00CF34E1">
        <w:rPr>
          <w:rFonts w:ascii="Proxima Nova Rg" w:hAnsi="Proxima Nova Rg"/>
          <w:sz w:val="20"/>
          <w:szCs w:val="20"/>
        </w:rPr>
        <w:t xml:space="preserve">Consultant drafted a validation plan for the method </w:t>
      </w:r>
      <w:r w:rsidR="00CF34E1" w:rsidRPr="00CF34E1">
        <w:rPr>
          <w:rStyle w:val="Emphasis"/>
          <w:rFonts w:ascii="Proxima Nova Rg" w:hAnsi="Proxima Nova Rg"/>
          <w:sz w:val="20"/>
          <w:szCs w:val="20"/>
        </w:rPr>
        <w:t>Testing GSR (Gunshot Residue) Particles Using SEM/EDS</w:t>
      </w:r>
      <w:r w:rsidR="00CF34E1" w:rsidRPr="00CF34E1">
        <w:rPr>
          <w:rFonts w:ascii="Proxima Nova Rg" w:hAnsi="Proxima Nova Rg"/>
          <w:sz w:val="20"/>
          <w:szCs w:val="20"/>
        </w:rPr>
        <w:t xml:space="preserve">. The validation will be conducted at the Forensic Centre in Q1 2026. A draft Standard Operating Procedure (SOP) – </w:t>
      </w:r>
      <w:r w:rsidR="00CF34E1" w:rsidRPr="00CF34E1">
        <w:rPr>
          <w:rStyle w:val="Emphasis"/>
          <w:rFonts w:ascii="Proxima Nova Rg" w:hAnsi="Proxima Nova Rg"/>
          <w:sz w:val="20"/>
          <w:szCs w:val="20"/>
        </w:rPr>
        <w:t>Operational Instructions for Work on the SEM Thermo Fisher Model AXIA Chem and EDS Oxford Instruments Ultim Max 65 mm²</w:t>
      </w:r>
      <w:r w:rsidR="00CF34E1" w:rsidRPr="00CF34E1">
        <w:rPr>
          <w:rFonts w:ascii="Proxima Nova Rg" w:hAnsi="Proxima Nova Rg"/>
          <w:sz w:val="20"/>
          <w:szCs w:val="20"/>
        </w:rPr>
        <w:t xml:space="preserve"> – was prepared and will be finalised in Q1 2026.</w:t>
      </w:r>
    </w:p>
    <w:p w14:paraId="681301AF" w14:textId="77777777" w:rsidR="00822A80" w:rsidRPr="00E34CB6" w:rsidRDefault="00822A80" w:rsidP="00822A80">
      <w:pPr>
        <w:jc w:val="both"/>
        <w:rPr>
          <w:rFonts w:ascii="Proxima Nova Rg" w:eastAsia="MS Mincho" w:hAnsi="Proxima Nova Rg" w:cs="Arial"/>
          <w:sz w:val="20"/>
          <w:szCs w:val="20"/>
        </w:rPr>
      </w:pPr>
    </w:p>
    <w:p w14:paraId="3C347E0D" w14:textId="77777777" w:rsidR="00822A80" w:rsidRPr="00E34CB6"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2. Description of activities implemented during the reporting period</w:t>
      </w:r>
    </w:p>
    <w:p w14:paraId="44D48CA4" w14:textId="77777777" w:rsidR="00822A80" w:rsidRPr="00E34CB6" w:rsidRDefault="00822A80" w:rsidP="00822A80">
      <w:pPr>
        <w:jc w:val="both"/>
        <w:rPr>
          <w:rFonts w:ascii="Proxima Nova Rg" w:hAnsi="Proxima Nova Rg" w:cs="Arial"/>
          <w:bCs/>
          <w:iCs/>
          <w:sz w:val="20"/>
          <w:szCs w:val="20"/>
        </w:rPr>
      </w:pPr>
    </w:p>
    <w:p w14:paraId="29245A34" w14:textId="77C6B016" w:rsidR="00822A80" w:rsidRDefault="00822A80" w:rsidP="00822A80">
      <w:pPr>
        <w:jc w:val="both"/>
        <w:rPr>
          <w:rFonts w:ascii="Proxima Nova Rg" w:hAnsi="Proxima Nova Rg"/>
          <w:b/>
          <w:sz w:val="20"/>
          <w:szCs w:val="20"/>
        </w:rPr>
      </w:pPr>
      <w:r w:rsidRPr="001C514F">
        <w:rPr>
          <w:rFonts w:ascii="Proxima Nova Rg" w:hAnsi="Proxima Nova Rg" w:cs="Arial"/>
          <w:b/>
          <w:iCs/>
          <w:sz w:val="20"/>
          <w:szCs w:val="20"/>
          <w:u w:val="single"/>
        </w:rPr>
        <w:t>Activity</w:t>
      </w:r>
      <w:r w:rsidR="00C5465B" w:rsidRPr="001C514F">
        <w:rPr>
          <w:rFonts w:ascii="Proxima Nova Rg" w:hAnsi="Proxima Nova Rg" w:cs="Arial"/>
          <w:b/>
          <w:iCs/>
          <w:sz w:val="20"/>
          <w:szCs w:val="20"/>
          <w:u w:val="single"/>
        </w:rPr>
        <w:t xml:space="preserve"> </w:t>
      </w:r>
      <w:r w:rsidR="001A0B83" w:rsidRPr="001C514F">
        <w:rPr>
          <w:rFonts w:ascii="Proxima Nova Rg" w:hAnsi="Proxima Nova Rg" w:cs="Arial"/>
          <w:b/>
          <w:iCs/>
          <w:sz w:val="20"/>
          <w:szCs w:val="20"/>
          <w:u w:val="single"/>
        </w:rPr>
        <w:t>4.</w:t>
      </w:r>
      <w:r w:rsidRPr="001C514F">
        <w:rPr>
          <w:rFonts w:ascii="Proxima Nova Rg" w:hAnsi="Proxima Nova Rg" w:cs="Arial"/>
          <w:b/>
          <w:iCs/>
          <w:sz w:val="20"/>
          <w:szCs w:val="20"/>
          <w:u w:val="single"/>
        </w:rPr>
        <w:t>2.1</w:t>
      </w:r>
      <w:r w:rsidR="009A58DC" w:rsidRPr="001C514F">
        <w:rPr>
          <w:rFonts w:ascii="Proxima Nova Rg" w:hAnsi="Proxima Nova Rg" w:cs="Arial"/>
          <w:b/>
          <w:iCs/>
          <w:sz w:val="20"/>
          <w:szCs w:val="20"/>
          <w:u w:val="single"/>
        </w:rPr>
        <w:t>:</w:t>
      </w:r>
      <w:r w:rsidRPr="001C514F">
        <w:rPr>
          <w:rFonts w:ascii="Proxima Nova Rg" w:hAnsi="Proxima Nova Rg" w:cs="Arial"/>
          <w:b/>
          <w:iCs/>
          <w:sz w:val="20"/>
          <w:szCs w:val="20"/>
          <w:u w:val="single"/>
        </w:rPr>
        <w:t xml:space="preserve"> </w:t>
      </w:r>
      <w:r w:rsidR="001A0B83" w:rsidRPr="002169F3">
        <w:rPr>
          <w:rFonts w:ascii="Proxima Nova Rg" w:hAnsi="Proxima Nova Rg"/>
          <w:b/>
          <w:sz w:val="20"/>
          <w:szCs w:val="20"/>
        </w:rPr>
        <w:t>Development of SOPs and method validation</w:t>
      </w:r>
    </w:p>
    <w:p w14:paraId="13B0EBF1" w14:textId="6F81F57F" w:rsidR="00F93612" w:rsidRPr="00F93612" w:rsidRDefault="00F93612" w:rsidP="00F93612">
      <w:pPr>
        <w:pStyle w:val="ListParagraph"/>
        <w:numPr>
          <w:ilvl w:val="0"/>
          <w:numId w:val="26"/>
        </w:numPr>
        <w:spacing w:before="100" w:beforeAutospacing="1" w:after="100" w:afterAutospacing="1"/>
        <w:jc w:val="both"/>
        <w:rPr>
          <w:rFonts w:ascii="Proxima Nova Rg" w:eastAsia="Times New Roman" w:hAnsi="Proxima Nova Rg" w:cs="Times New Roman"/>
          <w:sz w:val="20"/>
          <w:szCs w:val="20"/>
          <w:lang w:eastAsia="en-GB"/>
        </w:rPr>
      </w:pPr>
      <w:r w:rsidRPr="00F93612">
        <w:rPr>
          <w:rFonts w:ascii="Proxima Nova Rg" w:eastAsia="Times New Roman" w:hAnsi="Proxima Nova Rg" w:cs="Times New Roman"/>
          <w:sz w:val="20"/>
          <w:szCs w:val="20"/>
          <w:lang w:eastAsia="en-GB"/>
        </w:rPr>
        <w:t>Consultant drafted a validation plan for the method Testing GSR (Gunshot Residue) Particles Using SEM/EDS. The validation will be carried out at the Forensic Centre in Q1 2026.</w:t>
      </w:r>
      <w:r w:rsidRPr="00F93612">
        <w:rPr>
          <w:rFonts w:ascii="Proxima Nova Rg" w:eastAsia="Times New Roman" w:hAnsi="Proxima Nova Rg" w:cs="Times New Roman"/>
          <w:sz w:val="20"/>
          <w:szCs w:val="20"/>
          <w:lang w:eastAsia="en-GB"/>
        </w:rPr>
        <w:br/>
        <w:t xml:space="preserve">A draft SOP (Standard Operating Procedure) – Operational Instructions for Work on the SEM Thermo Fisher Model AXIA Chem and EDS Oxford Instruments Ultim Max 65 mm² was drafted which will be </w:t>
      </w:r>
      <w:r w:rsidR="00C0742D" w:rsidRPr="00F93612">
        <w:rPr>
          <w:rFonts w:ascii="Proxima Nova Rg" w:eastAsia="Times New Roman" w:hAnsi="Proxima Nova Rg" w:cs="Times New Roman"/>
          <w:sz w:val="20"/>
          <w:szCs w:val="20"/>
          <w:lang w:eastAsia="en-GB"/>
        </w:rPr>
        <w:t>finalized</w:t>
      </w:r>
      <w:r w:rsidRPr="00F93612">
        <w:rPr>
          <w:rFonts w:ascii="Proxima Nova Rg" w:eastAsia="Times New Roman" w:hAnsi="Proxima Nova Rg" w:cs="Times New Roman"/>
          <w:sz w:val="20"/>
          <w:szCs w:val="20"/>
          <w:lang w:eastAsia="en-GB"/>
        </w:rPr>
        <w:t xml:space="preserve"> in Q1 2026 as well.</w:t>
      </w:r>
    </w:p>
    <w:p w14:paraId="6735702F" w14:textId="6E509FA8" w:rsidR="00822A80" w:rsidRPr="001C514F" w:rsidRDefault="00822A80" w:rsidP="00A1665F">
      <w:pPr>
        <w:jc w:val="both"/>
        <w:rPr>
          <w:rFonts w:ascii="Proxima Nova Rg" w:hAnsi="Proxima Nova Rg" w:cs="Arial"/>
          <w:b/>
          <w:iCs/>
          <w:sz w:val="20"/>
          <w:szCs w:val="20"/>
          <w:u w:val="single"/>
        </w:rPr>
      </w:pPr>
      <w:r w:rsidRPr="001C514F">
        <w:rPr>
          <w:rFonts w:ascii="Proxima Nova Rg" w:hAnsi="Proxima Nova Rg" w:cs="Arial"/>
          <w:b/>
          <w:iCs/>
          <w:sz w:val="20"/>
          <w:szCs w:val="20"/>
          <w:u w:val="single"/>
        </w:rPr>
        <w:t xml:space="preserve">Activity </w:t>
      </w:r>
      <w:r w:rsidR="001A0B83" w:rsidRPr="001C514F">
        <w:rPr>
          <w:rFonts w:ascii="Proxima Nova Rg" w:hAnsi="Proxima Nova Rg" w:cs="Arial"/>
          <w:b/>
          <w:iCs/>
          <w:sz w:val="20"/>
          <w:szCs w:val="20"/>
          <w:u w:val="single"/>
        </w:rPr>
        <w:t>4.</w:t>
      </w:r>
      <w:r w:rsidRPr="001C514F">
        <w:rPr>
          <w:rFonts w:ascii="Proxima Nova Rg" w:hAnsi="Proxima Nova Rg" w:cs="Arial"/>
          <w:b/>
          <w:iCs/>
          <w:sz w:val="20"/>
          <w:szCs w:val="20"/>
          <w:u w:val="single"/>
        </w:rPr>
        <w:t>2.2</w:t>
      </w:r>
      <w:r w:rsidR="00CE282D" w:rsidRPr="001C514F">
        <w:rPr>
          <w:rFonts w:ascii="Proxima Nova Rg" w:hAnsi="Proxima Nova Rg" w:cs="Arial"/>
          <w:b/>
          <w:iCs/>
          <w:sz w:val="20"/>
          <w:szCs w:val="20"/>
          <w:u w:val="single"/>
        </w:rPr>
        <w:t>:</w:t>
      </w:r>
      <w:r w:rsidRPr="001C514F">
        <w:rPr>
          <w:rFonts w:ascii="Proxima Nova Rg" w:hAnsi="Proxima Nova Rg" w:cs="Arial"/>
          <w:b/>
          <w:iCs/>
          <w:sz w:val="20"/>
          <w:szCs w:val="20"/>
          <w:u w:val="single"/>
        </w:rPr>
        <w:t xml:space="preserve"> </w:t>
      </w:r>
      <w:r w:rsidR="00080E49" w:rsidRPr="002169F3">
        <w:rPr>
          <w:rFonts w:ascii="Proxima Nova Rg" w:eastAsia="Arial" w:hAnsi="Proxima Nova Rg"/>
          <w:b/>
          <w:sz w:val="20"/>
          <w:szCs w:val="20"/>
          <w:lang w:eastAsia="ja-JP"/>
        </w:rPr>
        <w:t>Provision of equipment for improved GSR analysis</w:t>
      </w:r>
    </w:p>
    <w:p w14:paraId="250B40E6" w14:textId="77777777" w:rsidR="00E37432" w:rsidRPr="00E37432" w:rsidRDefault="00A92676" w:rsidP="00E37432">
      <w:pPr>
        <w:pStyle w:val="NormalWeb"/>
        <w:numPr>
          <w:ilvl w:val="0"/>
          <w:numId w:val="21"/>
        </w:numPr>
        <w:rPr>
          <w:rFonts w:ascii="Proxima Nova Rg" w:hAnsi="Proxima Nova Rg"/>
          <w:sz w:val="20"/>
          <w:szCs w:val="20"/>
        </w:rPr>
      </w:pPr>
      <w:r w:rsidRPr="00A92676">
        <w:rPr>
          <w:rFonts w:ascii="Proxima Nova Rg" w:hAnsi="Proxima Nova Rg" w:cs="Arial"/>
          <w:bCs/>
          <w:iCs/>
          <w:sz w:val="20"/>
          <w:szCs w:val="20"/>
        </w:rPr>
        <w:t>Scanning Electronic microscope (SEM) delivered to Forensic Center</w:t>
      </w:r>
      <w:r w:rsidR="00E37432">
        <w:rPr>
          <w:rFonts w:ascii="Proxima Nova Rg" w:hAnsi="Proxima Nova Rg" w:cs="Arial"/>
          <w:bCs/>
          <w:iCs/>
          <w:sz w:val="20"/>
          <w:szCs w:val="20"/>
        </w:rPr>
        <w:t>.</w:t>
      </w:r>
    </w:p>
    <w:p w14:paraId="1423C4ED" w14:textId="5A56416E" w:rsidR="00E37432" w:rsidRPr="00E37432" w:rsidRDefault="00E37432" w:rsidP="00A80A9D">
      <w:pPr>
        <w:pStyle w:val="NormalWeb"/>
        <w:numPr>
          <w:ilvl w:val="0"/>
          <w:numId w:val="21"/>
        </w:numPr>
        <w:rPr>
          <w:rFonts w:ascii="Proxima Nova Rg" w:eastAsia="MS Mincho" w:hAnsi="Proxima Nova Rg" w:cs="Arial"/>
          <w:sz w:val="20"/>
          <w:szCs w:val="20"/>
        </w:rPr>
      </w:pPr>
      <w:r w:rsidRPr="00E37432">
        <w:rPr>
          <w:rFonts w:ascii="Proxima Nova Rg" w:hAnsi="Proxima Nova Rg"/>
          <w:sz w:val="20"/>
          <w:szCs w:val="20"/>
        </w:rPr>
        <w:t xml:space="preserve">Training on Scanning Microscope delivered in Q2 was conducted by an authorized Thermo-Fisher service provider on the Axia scanning electron microscope). The microscope was installed on the first day. Procedures for startup and shutdown, server and software operation, sample placement, vacuum initiation, beam operation, detector selection, sample focusing, stigmator adjustment, and image acquisition were demonstrated. Filament replacement, centring, and basic alignment procedures were also </w:t>
      </w:r>
      <w:r w:rsidR="00C0742D" w:rsidRPr="00E37432">
        <w:rPr>
          <w:rFonts w:ascii="Proxima Nova Rg" w:hAnsi="Proxima Nova Rg"/>
          <w:sz w:val="20"/>
          <w:szCs w:val="20"/>
        </w:rPr>
        <w:t>shown. Installation</w:t>
      </w:r>
      <w:r w:rsidRPr="00E37432">
        <w:rPr>
          <w:rFonts w:ascii="Proxima Nova Rg" w:hAnsi="Proxima Nova Rg"/>
          <w:sz w:val="20"/>
          <w:szCs w:val="20"/>
        </w:rPr>
        <w:t xml:space="preserve"> and training were conducted on an Oxford Instruments EDS detector with Aztec </w:t>
      </w:r>
      <w:r w:rsidR="00422B5F" w:rsidRPr="00E37432">
        <w:rPr>
          <w:rFonts w:ascii="Proxima Nova Rg" w:hAnsi="Proxima Nova Rg"/>
          <w:sz w:val="20"/>
          <w:szCs w:val="20"/>
        </w:rPr>
        <w:t>(which</w:t>
      </w:r>
      <w:r w:rsidRPr="00E37432">
        <w:rPr>
          <w:rFonts w:ascii="Proxima Nova Rg" w:hAnsi="Proxima Nova Rg"/>
          <w:sz w:val="20"/>
          <w:szCs w:val="20"/>
        </w:rPr>
        <w:t xml:space="preserve"> is integral part of </w:t>
      </w:r>
      <w:r w:rsidR="005C7547" w:rsidRPr="00E37432">
        <w:rPr>
          <w:rFonts w:ascii="Proxima Nova Rg" w:hAnsi="Proxima Nova Rg"/>
          <w:sz w:val="20"/>
          <w:szCs w:val="20"/>
        </w:rPr>
        <w:t xml:space="preserve">SEM) </w:t>
      </w:r>
      <w:r w:rsidRPr="00E37432">
        <w:rPr>
          <w:rFonts w:ascii="Proxima Nova Rg" w:hAnsi="Proxima Nova Rg"/>
          <w:sz w:val="20"/>
          <w:szCs w:val="20"/>
        </w:rPr>
        <w:t xml:space="preserve"> software for Gun Shot Residue particle analysis. Software capabilities were introduced, and practical work on real GSR samples was demonstrated.</w:t>
      </w:r>
    </w:p>
    <w:p w14:paraId="7F868AF0" w14:textId="3B4685E0" w:rsidR="00B86499" w:rsidRPr="00A92676" w:rsidRDefault="00B86499" w:rsidP="00E37432">
      <w:pPr>
        <w:pStyle w:val="ListParagraph"/>
        <w:jc w:val="both"/>
        <w:rPr>
          <w:rFonts w:ascii="Proxima Nova Rg" w:eastAsia="MS Mincho" w:hAnsi="Proxima Nova Rg" w:cs="Arial"/>
          <w:sz w:val="20"/>
          <w:szCs w:val="20"/>
        </w:rPr>
      </w:pPr>
    </w:p>
    <w:p w14:paraId="796A5E79" w14:textId="77777777" w:rsidR="00822A80" w:rsidRPr="00E34CB6" w:rsidRDefault="00822A80" w:rsidP="00822A80">
      <w:pPr>
        <w:jc w:val="both"/>
        <w:rPr>
          <w:rFonts w:ascii="Proxima Nova Rg" w:eastAsia="MS Mincho" w:hAnsi="Proxima Nova Rg" w:cs="Arial"/>
          <w:b/>
          <w:bCs/>
          <w:sz w:val="20"/>
          <w:szCs w:val="20"/>
        </w:rPr>
      </w:pPr>
      <w:r w:rsidRPr="00E34CB6">
        <w:rPr>
          <w:rFonts w:ascii="Proxima Nova Rg" w:eastAsia="MS Mincho" w:hAnsi="Proxima Nova Rg" w:cs="Arial"/>
          <w:b/>
          <w:bCs/>
          <w:sz w:val="20"/>
          <w:szCs w:val="20"/>
        </w:rPr>
        <w:t>3. Difficulties encountered, and measures taken to overcome the problems</w:t>
      </w:r>
    </w:p>
    <w:p w14:paraId="00B74E15" w14:textId="260B2AEE" w:rsidR="00822A80" w:rsidRPr="00E34CB6" w:rsidRDefault="00CA681B" w:rsidP="00822A80">
      <w:pPr>
        <w:jc w:val="both"/>
        <w:rPr>
          <w:rFonts w:ascii="Proxima Nova Rg" w:eastAsia="MS Mincho" w:hAnsi="Proxima Nova Rg" w:cs="Arial"/>
          <w:sz w:val="20"/>
          <w:szCs w:val="20"/>
        </w:rPr>
      </w:pPr>
      <w:r w:rsidRPr="00E34CB6">
        <w:rPr>
          <w:rFonts w:ascii="Proxima Nova Rg" w:eastAsia="MS Mincho" w:hAnsi="Proxima Nova Rg" w:cs="Arial"/>
          <w:sz w:val="20"/>
          <w:szCs w:val="20"/>
        </w:rPr>
        <w:t>N/A</w:t>
      </w:r>
    </w:p>
    <w:p w14:paraId="133B3481" w14:textId="77777777" w:rsidR="00822A80" w:rsidRPr="00E34CB6" w:rsidRDefault="00822A80" w:rsidP="00822A80">
      <w:pPr>
        <w:jc w:val="both"/>
        <w:rPr>
          <w:rFonts w:ascii="Proxima Nova Rg" w:hAnsi="Proxima Nova Rg" w:cs="Arial"/>
          <w:b/>
          <w:i/>
          <w:sz w:val="20"/>
          <w:szCs w:val="20"/>
        </w:rPr>
      </w:pPr>
    </w:p>
    <w:p w14:paraId="6159E72B" w14:textId="77777777" w:rsidR="00822A80" w:rsidRPr="00E34CB6"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4. Changes introduced in implementation</w:t>
      </w:r>
    </w:p>
    <w:p w14:paraId="51064BB4" w14:textId="3D91DE68" w:rsidR="00822A80" w:rsidRPr="00E34CB6" w:rsidRDefault="00CA681B" w:rsidP="00822A80">
      <w:pPr>
        <w:jc w:val="both"/>
        <w:rPr>
          <w:rFonts w:ascii="Proxima Nova Rg" w:eastAsia="MS Mincho" w:hAnsi="Proxima Nova Rg" w:cs="Arial"/>
          <w:sz w:val="20"/>
          <w:szCs w:val="20"/>
        </w:rPr>
      </w:pPr>
      <w:r w:rsidRPr="00E34CB6">
        <w:rPr>
          <w:rFonts w:ascii="Proxima Nova Rg" w:eastAsia="MS Mincho" w:hAnsi="Proxima Nova Rg" w:cs="Arial"/>
          <w:sz w:val="20"/>
          <w:szCs w:val="20"/>
        </w:rPr>
        <w:t>N/A</w:t>
      </w:r>
    </w:p>
    <w:p w14:paraId="799309E9" w14:textId="501EBA0C" w:rsidR="00822A80" w:rsidRPr="00E34CB6" w:rsidRDefault="001E2039" w:rsidP="00822A80">
      <w:pPr>
        <w:jc w:val="both"/>
        <w:rPr>
          <w:rFonts w:ascii="Proxima Nova Rg" w:hAnsi="Proxima Nova Rg" w:cs="Arial"/>
          <w:b/>
          <w:iCs/>
          <w:sz w:val="20"/>
          <w:szCs w:val="20"/>
        </w:rPr>
      </w:pPr>
      <w:r w:rsidRPr="00E34CB6">
        <w:rPr>
          <w:rFonts w:ascii="Proxima Nova Rg" w:hAnsi="Proxima Nova Rg" w:cs="Arial"/>
          <w:b/>
          <w:iCs/>
          <w:sz w:val="20"/>
          <w:szCs w:val="20"/>
        </w:rPr>
        <w:t xml:space="preserve"> </w:t>
      </w:r>
    </w:p>
    <w:p w14:paraId="18F02177" w14:textId="77777777" w:rsidR="00822A80"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5. Achievements</w:t>
      </w:r>
    </w:p>
    <w:p w14:paraId="4F593643" w14:textId="77777777" w:rsidR="00B86499" w:rsidRPr="00E34CB6" w:rsidRDefault="00B86499" w:rsidP="00822A80">
      <w:pPr>
        <w:jc w:val="both"/>
        <w:rPr>
          <w:rFonts w:ascii="Proxima Nova Rg" w:hAnsi="Proxima Nova Rg" w:cs="Arial"/>
          <w:b/>
          <w:iCs/>
          <w:sz w:val="20"/>
          <w:szCs w:val="20"/>
        </w:rPr>
      </w:pPr>
    </w:p>
    <w:p w14:paraId="1DD82893" w14:textId="71509298" w:rsidR="00CF34E1" w:rsidRPr="00422B5F" w:rsidRDefault="00422B5F" w:rsidP="00D0405B">
      <w:pPr>
        <w:pStyle w:val="ListParagraph"/>
        <w:numPr>
          <w:ilvl w:val="0"/>
          <w:numId w:val="21"/>
        </w:numPr>
        <w:jc w:val="both"/>
        <w:rPr>
          <w:rFonts w:ascii="Proxima Nova Rg" w:hAnsi="Proxima Nova Rg"/>
          <w:sz w:val="20"/>
          <w:szCs w:val="20"/>
        </w:rPr>
      </w:pPr>
      <w:r w:rsidRPr="00422B5F">
        <w:rPr>
          <w:rFonts w:ascii="Proxima Nova Rg" w:hAnsi="Proxima Nova Rg" w:cs="Arial"/>
          <w:bCs/>
          <w:iCs/>
          <w:sz w:val="20"/>
          <w:szCs w:val="20"/>
        </w:rPr>
        <w:t>Scanning Electronic microscope (SEM) delivered to Forensic Center</w:t>
      </w:r>
      <w:r w:rsidRPr="00422B5F">
        <w:rPr>
          <w:rFonts w:ascii="Proxima Nova Rg" w:eastAsia="MS Mincho" w:hAnsi="Proxima Nova Rg" w:cs="Arial"/>
          <w:color w:val="000000" w:themeColor="text1"/>
          <w:sz w:val="20"/>
          <w:szCs w:val="20"/>
          <w:lang w:val="en-GB"/>
        </w:rPr>
        <w:t>. Training for GSR expert provided by authorized service provider.</w:t>
      </w:r>
      <w:r>
        <w:rPr>
          <w:rFonts w:ascii="Proxima Nova Rg" w:eastAsia="MS Mincho" w:hAnsi="Proxima Nova Rg" w:cs="Arial"/>
          <w:color w:val="000000" w:themeColor="text1"/>
          <w:sz w:val="20"/>
          <w:szCs w:val="20"/>
          <w:lang w:val="en-GB"/>
        </w:rPr>
        <w:t xml:space="preserve"> </w:t>
      </w:r>
      <w:r w:rsidRPr="00422B5F">
        <w:rPr>
          <w:rFonts w:ascii="Proxima Nova Rg" w:hAnsi="Proxima Nova Rg"/>
          <w:sz w:val="20"/>
          <w:szCs w:val="20"/>
        </w:rPr>
        <w:t>Consultant</w:t>
      </w:r>
      <w:r w:rsidR="00CF34E1" w:rsidRPr="00422B5F">
        <w:rPr>
          <w:rFonts w:ascii="Proxima Nova Rg" w:hAnsi="Proxima Nova Rg"/>
          <w:sz w:val="20"/>
          <w:szCs w:val="20"/>
        </w:rPr>
        <w:t xml:space="preserve"> drafted a validation plan for the method </w:t>
      </w:r>
      <w:r w:rsidR="00CF34E1" w:rsidRPr="00422B5F">
        <w:rPr>
          <w:rStyle w:val="Emphasis"/>
          <w:rFonts w:ascii="Proxima Nova Rg" w:hAnsi="Proxima Nova Rg"/>
          <w:sz w:val="20"/>
          <w:szCs w:val="20"/>
        </w:rPr>
        <w:t>Testing GSR (Gunshot Residue) Particles Using SEM/EDS</w:t>
      </w:r>
      <w:r w:rsidR="00CF34E1" w:rsidRPr="00422B5F">
        <w:rPr>
          <w:rFonts w:ascii="Proxima Nova Rg" w:hAnsi="Proxima Nova Rg"/>
          <w:sz w:val="20"/>
          <w:szCs w:val="20"/>
        </w:rPr>
        <w:t xml:space="preserve">. The validation will be conducted at the Forensic CentreinQ12026.A draft Standard Operating Procedure (SOP) – </w:t>
      </w:r>
      <w:r w:rsidR="00CF34E1" w:rsidRPr="00422B5F">
        <w:rPr>
          <w:rStyle w:val="Emphasis"/>
          <w:rFonts w:ascii="Proxima Nova Rg" w:hAnsi="Proxima Nova Rg"/>
          <w:sz w:val="20"/>
          <w:szCs w:val="20"/>
        </w:rPr>
        <w:t>Operational Instructions for Work on the SEM Thermo Fisher Model AXIA Chem and EDS Oxford Instruments Ultim Max 65 mm²</w:t>
      </w:r>
      <w:r w:rsidR="00CF34E1" w:rsidRPr="00422B5F">
        <w:rPr>
          <w:rFonts w:ascii="Proxima Nova Rg" w:hAnsi="Proxima Nova Rg"/>
          <w:sz w:val="20"/>
          <w:szCs w:val="20"/>
        </w:rPr>
        <w:t xml:space="preserve"> – was prepared and will be finalised in Q1 2026.</w:t>
      </w:r>
    </w:p>
    <w:p w14:paraId="0924F5CD" w14:textId="152E2EDF" w:rsidR="00822A80" w:rsidRPr="00E34CB6" w:rsidRDefault="00822A80" w:rsidP="00822A80">
      <w:pPr>
        <w:jc w:val="both"/>
        <w:rPr>
          <w:rFonts w:ascii="Proxima Nova Rg" w:hAnsi="Proxima Nova Rg" w:cs="Arial"/>
          <w:b/>
          <w:iCs/>
          <w:sz w:val="20"/>
          <w:szCs w:val="20"/>
        </w:rPr>
      </w:pPr>
      <w:r w:rsidRPr="00E34CB6">
        <w:rPr>
          <w:rFonts w:ascii="Proxima Nova Rg" w:hAnsi="Proxima Nova Rg" w:cs="Arial"/>
          <w:b/>
          <w:iCs/>
          <w:sz w:val="20"/>
          <w:szCs w:val="20"/>
        </w:rPr>
        <w:t xml:space="preserve">6. Work plan for </w:t>
      </w:r>
      <w:r w:rsidR="007D3B82" w:rsidRPr="00E34CB6">
        <w:rPr>
          <w:rFonts w:ascii="Proxima Nova Rg" w:hAnsi="Proxima Nova Rg" w:cs="Arial"/>
          <w:b/>
          <w:iCs/>
          <w:sz w:val="20"/>
          <w:szCs w:val="20"/>
        </w:rPr>
        <w:t>Q</w:t>
      </w:r>
      <w:r w:rsidR="00CF34E1">
        <w:rPr>
          <w:rFonts w:ascii="Proxima Nova Rg" w:hAnsi="Proxima Nova Rg" w:cs="Arial"/>
          <w:b/>
          <w:iCs/>
          <w:sz w:val="20"/>
          <w:szCs w:val="20"/>
        </w:rPr>
        <w:t>1</w:t>
      </w:r>
      <w:r w:rsidR="007D3B82" w:rsidRPr="00E34CB6">
        <w:rPr>
          <w:rFonts w:ascii="Proxima Nova Rg" w:hAnsi="Proxima Nova Rg" w:cs="Arial"/>
          <w:b/>
          <w:iCs/>
          <w:sz w:val="20"/>
          <w:szCs w:val="20"/>
        </w:rPr>
        <w:t xml:space="preserve"> 202</w:t>
      </w:r>
      <w:r w:rsidR="00CF34E1">
        <w:rPr>
          <w:rFonts w:ascii="Proxima Nova Rg" w:hAnsi="Proxima Nova Rg" w:cs="Arial"/>
          <w:b/>
          <w:iCs/>
          <w:sz w:val="20"/>
          <w:szCs w:val="20"/>
        </w:rPr>
        <w:t>6</w:t>
      </w:r>
    </w:p>
    <w:tbl>
      <w:tblPr>
        <w:tblStyle w:val="GridTable1Light"/>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05"/>
        <w:gridCol w:w="3241"/>
        <w:gridCol w:w="1704"/>
      </w:tblGrid>
      <w:tr w:rsidR="00822A80" w:rsidRPr="00E34CB6" w14:paraId="64877053" w14:textId="77777777" w:rsidTr="00675F5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56" w:type="pct"/>
            <w:tcBorders>
              <w:bottom w:val="none" w:sz="0" w:space="0" w:color="auto"/>
            </w:tcBorders>
          </w:tcPr>
          <w:p w14:paraId="69F67749" w14:textId="77777777" w:rsidR="00822A80" w:rsidRPr="00E34CB6" w:rsidRDefault="00822A80">
            <w:pPr>
              <w:rPr>
                <w:rFonts w:ascii="Proxima Nova Rg" w:eastAsia="MS Mincho" w:hAnsi="Proxima Nova Rg" w:cs="Arial"/>
                <w:sz w:val="18"/>
                <w:szCs w:val="18"/>
              </w:rPr>
            </w:pPr>
            <w:r w:rsidRPr="00E34CB6">
              <w:rPr>
                <w:rFonts w:ascii="Proxima Nova Rg" w:eastAsia="MS Mincho" w:hAnsi="Proxima Nova Rg" w:cs="Arial"/>
                <w:sz w:val="18"/>
                <w:szCs w:val="18"/>
              </w:rPr>
              <w:t>Planned activities</w:t>
            </w:r>
          </w:p>
        </w:tc>
        <w:tc>
          <w:tcPr>
            <w:tcW w:w="1733" w:type="pct"/>
            <w:tcBorders>
              <w:bottom w:val="none" w:sz="0" w:space="0" w:color="auto"/>
            </w:tcBorders>
          </w:tcPr>
          <w:p w14:paraId="2F4B261B" w14:textId="77777777" w:rsidR="00822A80" w:rsidRPr="00E34CB6" w:rsidRDefault="00822A80">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18"/>
                <w:szCs w:val="18"/>
              </w:rPr>
            </w:pPr>
            <w:r w:rsidRPr="00E34CB6">
              <w:rPr>
                <w:rFonts w:ascii="Proxima Nova Rg" w:eastAsia="MS Mincho" w:hAnsi="Proxima Nova Rg" w:cs="Arial"/>
                <w:sz w:val="18"/>
                <w:szCs w:val="18"/>
              </w:rPr>
              <w:t>Indicators</w:t>
            </w:r>
          </w:p>
        </w:tc>
        <w:tc>
          <w:tcPr>
            <w:tcW w:w="911" w:type="pct"/>
            <w:tcBorders>
              <w:bottom w:val="none" w:sz="0" w:space="0" w:color="auto"/>
            </w:tcBorders>
          </w:tcPr>
          <w:p w14:paraId="71019393" w14:textId="60E1F95B" w:rsidR="00822A80" w:rsidRPr="00E34CB6" w:rsidRDefault="00822A80">
            <w:pPr>
              <w:cnfStyle w:val="100000000000" w:firstRow="1" w:lastRow="0" w:firstColumn="0" w:lastColumn="0" w:oddVBand="0" w:evenVBand="0" w:oddHBand="0" w:evenHBand="0" w:firstRowFirstColumn="0" w:firstRowLastColumn="0" w:lastRowFirstColumn="0" w:lastRowLastColumn="0"/>
              <w:rPr>
                <w:rFonts w:ascii="Proxima Nova Rg" w:eastAsia="MS Mincho" w:hAnsi="Proxima Nova Rg" w:cs="Arial"/>
                <w:sz w:val="18"/>
                <w:szCs w:val="18"/>
              </w:rPr>
            </w:pPr>
            <w:r w:rsidRPr="00E34CB6">
              <w:rPr>
                <w:rFonts w:ascii="Proxima Nova Rg" w:eastAsia="MS Mincho" w:hAnsi="Proxima Nova Rg" w:cs="Arial"/>
                <w:sz w:val="18"/>
                <w:szCs w:val="18"/>
              </w:rPr>
              <w:t>Budget</w:t>
            </w:r>
            <w:r w:rsidR="00F1324B" w:rsidRPr="00E34CB6">
              <w:rPr>
                <w:rFonts w:ascii="Proxima Nova Rg" w:eastAsia="MS Mincho" w:hAnsi="Proxima Nova Rg" w:cs="Arial"/>
                <w:sz w:val="18"/>
                <w:szCs w:val="18"/>
              </w:rPr>
              <w:t xml:space="preserve"> (US$)</w:t>
            </w:r>
          </w:p>
        </w:tc>
      </w:tr>
      <w:tr w:rsidR="00822A80" w:rsidRPr="00E34CB6" w14:paraId="7851F221" w14:textId="77777777" w:rsidTr="00675F5F">
        <w:tc>
          <w:tcPr>
            <w:cnfStyle w:val="001000000000" w:firstRow="0" w:lastRow="0" w:firstColumn="1" w:lastColumn="0" w:oddVBand="0" w:evenVBand="0" w:oddHBand="0" w:evenHBand="0" w:firstRowFirstColumn="0" w:firstRowLastColumn="0" w:lastRowFirstColumn="0" w:lastRowLastColumn="0"/>
            <w:tcW w:w="2356" w:type="pct"/>
          </w:tcPr>
          <w:p w14:paraId="3AED1F28" w14:textId="63963CDD" w:rsidR="00822A80" w:rsidRPr="00E34CB6" w:rsidRDefault="00580405">
            <w:pPr>
              <w:jc w:val="both"/>
              <w:rPr>
                <w:rFonts w:ascii="Proxima Nova Rg" w:eastAsia="MS Mincho" w:hAnsi="Proxima Nova Rg" w:cs="Arial"/>
                <w:b w:val="0"/>
                <w:bCs w:val="0"/>
                <w:sz w:val="20"/>
                <w:szCs w:val="20"/>
              </w:rPr>
            </w:pPr>
            <w:r>
              <w:rPr>
                <w:rFonts w:ascii="Proxima Nova Rg" w:eastAsia="MS Mincho" w:hAnsi="Proxima Nova Rg" w:cs="Arial"/>
                <w:b w:val="0"/>
                <w:bCs w:val="0"/>
                <w:sz w:val="20"/>
                <w:szCs w:val="20"/>
              </w:rPr>
              <w:t xml:space="preserve">SOP and method </w:t>
            </w:r>
            <w:r w:rsidR="003E6EC2">
              <w:rPr>
                <w:rFonts w:ascii="Proxima Nova Rg" w:eastAsia="MS Mincho" w:hAnsi="Proxima Nova Rg" w:cs="Arial"/>
                <w:b w:val="0"/>
                <w:bCs w:val="0"/>
                <w:sz w:val="20"/>
                <w:szCs w:val="20"/>
              </w:rPr>
              <w:t>development</w:t>
            </w:r>
            <w:r w:rsidR="000E0D8B">
              <w:rPr>
                <w:rFonts w:ascii="Proxima Nova Rg" w:eastAsia="MS Mincho" w:hAnsi="Proxima Nova Rg" w:cs="Arial"/>
                <w:b w:val="0"/>
                <w:bCs w:val="0"/>
                <w:sz w:val="20"/>
                <w:szCs w:val="20"/>
              </w:rPr>
              <w:t xml:space="preserve"> finalised</w:t>
            </w:r>
          </w:p>
        </w:tc>
        <w:tc>
          <w:tcPr>
            <w:tcW w:w="1733" w:type="pct"/>
          </w:tcPr>
          <w:p w14:paraId="35D116CD" w14:textId="72C96912" w:rsidR="00822A80" w:rsidRPr="00E34CB6" w:rsidRDefault="000E0D8B">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Pr>
                <w:rFonts w:ascii="Proxima Nova Rg" w:eastAsia="MS Mincho" w:hAnsi="Proxima Nova Rg" w:cs="Arial"/>
                <w:sz w:val="20"/>
                <w:szCs w:val="20"/>
              </w:rPr>
              <w:t>Finalisation of SOP and method developed</w:t>
            </w:r>
          </w:p>
        </w:tc>
        <w:tc>
          <w:tcPr>
            <w:tcW w:w="911" w:type="pct"/>
          </w:tcPr>
          <w:p w14:paraId="31648513" w14:textId="4567CDD5" w:rsidR="00822A80" w:rsidRPr="00E34CB6" w:rsidRDefault="00822A80">
            <w:pPr>
              <w:jc w:val="both"/>
              <w:cnfStyle w:val="000000000000" w:firstRow="0" w:lastRow="0" w:firstColumn="0" w:lastColumn="0" w:oddVBand="0" w:evenVBand="0" w:oddHBand="0" w:evenHBand="0" w:firstRowFirstColumn="0" w:firstRowLastColumn="0" w:lastRowFirstColumn="0" w:lastRowLastColumn="0"/>
              <w:rPr>
                <w:rFonts w:ascii="Proxima Nova Rg" w:eastAsia="MS Mincho" w:hAnsi="Proxima Nova Rg" w:cs="Arial"/>
                <w:sz w:val="20"/>
                <w:szCs w:val="20"/>
              </w:rPr>
            </w:pPr>
            <w:r w:rsidRPr="00E34CB6">
              <w:rPr>
                <w:rFonts w:ascii="Proxima Nova Rg" w:eastAsia="MS Mincho" w:hAnsi="Proxima Nova Rg" w:cs="Arial"/>
                <w:sz w:val="20"/>
                <w:szCs w:val="20"/>
              </w:rPr>
              <w:t>$</w:t>
            </w:r>
            <w:r w:rsidR="003706BD">
              <w:rPr>
                <w:rFonts w:ascii="Proxima Nova Rg" w:eastAsia="MS Mincho" w:hAnsi="Proxima Nova Rg" w:cs="Arial"/>
                <w:sz w:val="20"/>
                <w:szCs w:val="20"/>
              </w:rPr>
              <w:t>8000</w:t>
            </w:r>
          </w:p>
        </w:tc>
      </w:tr>
    </w:tbl>
    <w:p w14:paraId="3693B1F8" w14:textId="77777777" w:rsidR="00E36B47" w:rsidRDefault="00E36B47" w:rsidP="00822A80">
      <w:pPr>
        <w:rPr>
          <w:rFonts w:ascii="Proxima Nova Rg" w:eastAsia="MS Mincho" w:hAnsi="Proxima Nova Rg" w:cs="Arial"/>
          <w:sz w:val="20"/>
          <w:szCs w:val="20"/>
        </w:rPr>
      </w:pPr>
    </w:p>
    <w:p w14:paraId="5A0962A9" w14:textId="77777777" w:rsidR="00E36B47" w:rsidRPr="00FF4AC6" w:rsidRDefault="00E36B47" w:rsidP="00822A80">
      <w:pPr>
        <w:rPr>
          <w:rFonts w:ascii="Proxima Nova Rg" w:eastAsia="MS Mincho" w:hAnsi="Proxima Nova Rg" w:cs="Arial"/>
          <w:sz w:val="20"/>
          <w:szCs w:val="20"/>
          <w:u w:val="single"/>
        </w:rPr>
      </w:pPr>
    </w:p>
    <w:p w14:paraId="25C7ABB0" w14:textId="68777687" w:rsidR="00AB5ACE" w:rsidRDefault="00AB5ACE" w:rsidP="00E80D77">
      <w:pPr>
        <w:pStyle w:val="Heading1"/>
        <w:spacing w:after="240"/>
        <w:rPr>
          <w:rFonts w:ascii="Proxima Nova Rg" w:hAnsi="Proxima Nova Rg" w:cs="Arial"/>
          <w:bCs/>
          <w:sz w:val="22"/>
          <w:szCs w:val="22"/>
        </w:rPr>
      </w:pPr>
      <w:r w:rsidRPr="00E34CB6">
        <w:rPr>
          <w:rFonts w:ascii="Proxima Nova Rg" w:hAnsi="Proxima Nova Rg" w:cs="Arial"/>
          <w:b/>
          <w:sz w:val="22"/>
          <w:szCs w:val="22"/>
        </w:rPr>
        <w:t>V. Monitoring and Evaluation</w:t>
      </w:r>
      <w:r w:rsidRPr="00E34CB6">
        <w:rPr>
          <w:rFonts w:ascii="Proxima Nova Rg" w:hAnsi="Proxima Nova Rg" w:cs="Arial"/>
          <w:b/>
          <w:sz w:val="22"/>
          <w:szCs w:val="22"/>
          <w:vertAlign w:val="superscript"/>
        </w:rPr>
        <w:footnoteReference w:id="15"/>
      </w:r>
      <w:r w:rsidRPr="00E34CB6">
        <w:rPr>
          <w:rFonts w:ascii="Proxima Nova Rg" w:hAnsi="Proxima Nova Rg" w:cs="Arial"/>
          <w:b/>
          <w:sz w:val="22"/>
          <w:szCs w:val="22"/>
        </w:rPr>
        <w:t xml:space="preserve"> of activities </w:t>
      </w:r>
      <w:r w:rsidRPr="00E34CB6">
        <w:rPr>
          <w:rFonts w:ascii="Proxima Nova Rg" w:hAnsi="Proxima Nova Rg" w:cs="Arial"/>
          <w:bCs/>
          <w:sz w:val="22"/>
          <w:szCs w:val="22"/>
        </w:rPr>
        <w:t>(for Annual and Final Reports only)</w:t>
      </w:r>
    </w:p>
    <w:p w14:paraId="43EDCE14" w14:textId="622D40EF" w:rsidR="00606196" w:rsidRPr="00606196" w:rsidRDefault="00606196" w:rsidP="00606196">
      <w:pPr>
        <w:rPr>
          <w:lang w:val="en-US"/>
        </w:rPr>
      </w:pPr>
      <w:r w:rsidRPr="007E1521">
        <w:rPr>
          <w:rFonts w:ascii="Proxima Nova Rg" w:hAnsi="Proxima Nova Rg"/>
          <w:sz w:val="20"/>
          <w:szCs w:val="20"/>
        </w:rPr>
        <w:t>The project team monitored implementation through regular coordination with the Forensic Center and Police Directorate, follow-up on procurements and consultant deliverables, and review of training, validation</w:t>
      </w:r>
      <w:r w:rsidR="00026669">
        <w:rPr>
          <w:rFonts w:ascii="Proxima Nova Rg" w:hAnsi="Proxima Nova Rg"/>
          <w:sz w:val="20"/>
          <w:szCs w:val="20"/>
        </w:rPr>
        <w:t xml:space="preserve"> </w:t>
      </w:r>
      <w:r w:rsidRPr="007E1521">
        <w:rPr>
          <w:rFonts w:ascii="Proxima Nova Rg" w:hAnsi="Proxima Nova Rg"/>
          <w:sz w:val="20"/>
          <w:szCs w:val="20"/>
        </w:rPr>
        <w:t>related outputs. Progress was assessed against output-level work plans and adjusted as needed during the year</w:t>
      </w:r>
    </w:p>
    <w:p w14:paraId="16D6FCF0" w14:textId="77777777" w:rsidR="004823A6" w:rsidRPr="004823A6" w:rsidRDefault="004823A6" w:rsidP="004823A6">
      <w:pPr>
        <w:numPr>
          <w:ilvl w:val="0"/>
          <w:numId w:val="31"/>
        </w:numPr>
        <w:shd w:val="clear" w:color="auto" w:fill="FFFFFF"/>
        <w:spacing w:before="100" w:beforeAutospacing="1" w:after="100" w:afterAutospacing="1"/>
        <w:rPr>
          <w:rFonts w:ascii="Proxima Nova Rg" w:eastAsia="Times New Roman" w:hAnsi="Proxima Nova Rg" w:cs="Times New Roman"/>
          <w:sz w:val="20"/>
          <w:szCs w:val="20"/>
          <w:lang w:eastAsia="en-GB"/>
          <w14:ligatures w14:val="none"/>
        </w:rPr>
      </w:pPr>
      <w:r w:rsidRPr="004823A6">
        <w:rPr>
          <w:rFonts w:ascii="Proxima Nova Rg" w:eastAsia="Times New Roman" w:hAnsi="Proxima Nova Rg" w:cs="Times New Roman"/>
          <w:sz w:val="20"/>
          <w:szCs w:val="20"/>
          <w:lang w:eastAsia="en-GB"/>
          <w14:ligatures w14:val="none"/>
        </w:rPr>
        <w:t>PM oversees individual project activities during their (1) preparation, (2) implementation, and (2) post-implementation phases.</w:t>
      </w:r>
    </w:p>
    <w:p w14:paraId="50B22E92" w14:textId="77777777" w:rsidR="004823A6" w:rsidRPr="004823A6" w:rsidRDefault="004823A6" w:rsidP="004823A6">
      <w:pPr>
        <w:numPr>
          <w:ilvl w:val="0"/>
          <w:numId w:val="31"/>
        </w:numPr>
        <w:shd w:val="clear" w:color="auto" w:fill="FFFFFF"/>
        <w:spacing w:before="100" w:beforeAutospacing="1" w:after="100" w:afterAutospacing="1"/>
        <w:rPr>
          <w:rFonts w:ascii="Proxima Nova Rg" w:eastAsia="Times New Roman" w:hAnsi="Proxima Nova Rg" w:cs="Times New Roman"/>
          <w:sz w:val="20"/>
          <w:szCs w:val="20"/>
          <w:lang w:eastAsia="en-GB"/>
          <w14:ligatures w14:val="none"/>
        </w:rPr>
      </w:pPr>
      <w:r w:rsidRPr="004823A6">
        <w:rPr>
          <w:rFonts w:ascii="Proxima Nova Rg" w:eastAsia="Times New Roman" w:hAnsi="Proxima Nova Rg" w:cs="Times New Roman"/>
          <w:sz w:val="20"/>
          <w:szCs w:val="20"/>
          <w:lang w:eastAsia="en-GB"/>
          <w14:ligatures w14:val="none"/>
        </w:rPr>
        <w:t>(1) Collaborating with the beneficiary and implementing partner (e.g., consultant), reviewing plans and agendas, etc.</w:t>
      </w:r>
    </w:p>
    <w:p w14:paraId="5EB17765" w14:textId="77777777" w:rsidR="004823A6" w:rsidRPr="004823A6" w:rsidRDefault="004823A6" w:rsidP="004823A6">
      <w:pPr>
        <w:numPr>
          <w:ilvl w:val="0"/>
          <w:numId w:val="31"/>
        </w:numPr>
        <w:shd w:val="clear" w:color="auto" w:fill="FFFFFF"/>
        <w:spacing w:before="100" w:beforeAutospacing="1" w:after="100" w:afterAutospacing="1"/>
        <w:rPr>
          <w:rFonts w:ascii="Proxima Nova Rg" w:eastAsia="Times New Roman" w:hAnsi="Proxima Nova Rg" w:cs="Times New Roman"/>
          <w:sz w:val="20"/>
          <w:szCs w:val="20"/>
          <w:lang w:eastAsia="en-GB"/>
          <w14:ligatures w14:val="none"/>
        </w:rPr>
      </w:pPr>
      <w:r w:rsidRPr="004823A6">
        <w:rPr>
          <w:rFonts w:ascii="Proxima Nova Rg" w:eastAsia="Times New Roman" w:hAnsi="Proxima Nova Rg" w:cs="Times New Roman"/>
          <w:sz w:val="20"/>
          <w:szCs w:val="20"/>
          <w:lang w:eastAsia="en-GB"/>
          <w14:ligatures w14:val="none"/>
        </w:rPr>
        <w:t>(2) Physical participation (where applicable), regular briefings with the beneficiary and the implementing partner, draft deliverable revisions, etc.</w:t>
      </w:r>
    </w:p>
    <w:p w14:paraId="593E4E28" w14:textId="77777777" w:rsidR="004823A6" w:rsidRPr="004823A6" w:rsidRDefault="004823A6" w:rsidP="004823A6">
      <w:pPr>
        <w:numPr>
          <w:ilvl w:val="0"/>
          <w:numId w:val="31"/>
        </w:numPr>
        <w:shd w:val="clear" w:color="auto" w:fill="FFFFFF"/>
        <w:spacing w:before="100" w:beforeAutospacing="1" w:after="100" w:afterAutospacing="1"/>
        <w:rPr>
          <w:rFonts w:ascii="Proxima Nova Rg" w:eastAsia="Times New Roman" w:hAnsi="Proxima Nova Rg" w:cs="Times New Roman"/>
          <w:sz w:val="20"/>
          <w:szCs w:val="20"/>
          <w:lang w:eastAsia="en-GB"/>
          <w14:ligatures w14:val="none"/>
        </w:rPr>
      </w:pPr>
      <w:r w:rsidRPr="004823A6">
        <w:rPr>
          <w:rFonts w:ascii="Proxima Nova Rg" w:eastAsia="Times New Roman" w:hAnsi="Proxima Nova Rg" w:cs="Times New Roman"/>
          <w:sz w:val="20"/>
          <w:szCs w:val="20"/>
          <w:lang w:eastAsia="en-GB"/>
          <w14:ligatures w14:val="none"/>
        </w:rPr>
        <w:t>(3) Reviewing and approving activity reports, participants' evaluations, and other written deliverables (including the beneficiary, where applicable); monitoring outcomes and impacts.</w:t>
      </w:r>
    </w:p>
    <w:p w14:paraId="65E40740" w14:textId="77777777" w:rsidR="00255BAD" w:rsidRDefault="00255BAD" w:rsidP="00CB4CF8">
      <w:pPr>
        <w:jc w:val="both"/>
        <w:rPr>
          <w:rFonts w:ascii="Proxima Nova Rg" w:eastAsia="MS Mincho" w:hAnsi="Proxima Nova Rg" w:cs="Arial"/>
          <w:color w:val="A6A6A6" w:themeColor="background1" w:themeShade="A6"/>
          <w:sz w:val="20"/>
          <w:szCs w:val="20"/>
        </w:rPr>
      </w:pPr>
    </w:p>
    <w:p w14:paraId="33A9760E" w14:textId="70E6EB76" w:rsidR="001C5CCC" w:rsidRPr="00E34CB6" w:rsidRDefault="001C5CCC" w:rsidP="00CB4CF8">
      <w:pPr>
        <w:jc w:val="both"/>
        <w:rPr>
          <w:rFonts w:ascii="Proxima Nova Rg" w:hAnsi="Proxima Nova Rg" w:cs="Arial"/>
          <w:b/>
        </w:rPr>
      </w:pPr>
      <w:r w:rsidRPr="00E34CB6">
        <w:rPr>
          <w:rFonts w:ascii="Proxima Nova Rg" w:hAnsi="Proxima Nova Rg" w:cs="Arial"/>
          <w:b/>
        </w:rPr>
        <w:t>V</w:t>
      </w:r>
      <w:r w:rsidR="00AB5ACE" w:rsidRPr="00E34CB6">
        <w:rPr>
          <w:rFonts w:ascii="Proxima Nova Rg" w:hAnsi="Proxima Nova Rg" w:cs="Arial"/>
          <w:b/>
        </w:rPr>
        <w:t>I</w:t>
      </w:r>
      <w:r w:rsidRPr="00E34CB6">
        <w:rPr>
          <w:rFonts w:ascii="Proxima Nova Rg" w:hAnsi="Proxima Nova Rg" w:cs="Arial"/>
          <w:b/>
        </w:rPr>
        <w:t>. Coordination with relevant stakeholders</w:t>
      </w:r>
      <w:r w:rsidR="00AB5ACE" w:rsidRPr="00E34CB6">
        <w:rPr>
          <w:rFonts w:ascii="Proxima Nova Rg" w:hAnsi="Proxima Nova Rg" w:cs="Arial"/>
          <w:b/>
        </w:rPr>
        <w:t xml:space="preserve"> - Partnerships</w:t>
      </w:r>
    </w:p>
    <w:p w14:paraId="2365A7AC" w14:textId="20984CE0" w:rsidR="008E74DD" w:rsidRDefault="008E74DD" w:rsidP="008E74DD">
      <w:pPr>
        <w:jc w:val="both"/>
        <w:rPr>
          <w:rFonts w:ascii="Proxima Nova Rg" w:hAnsi="Proxima Nova Rg" w:cstheme="minorHAnsi"/>
          <w:sz w:val="20"/>
          <w:szCs w:val="20"/>
        </w:rPr>
      </w:pPr>
      <w:r w:rsidRPr="005A15DB">
        <w:rPr>
          <w:rFonts w:ascii="Proxima Nova Rg" w:hAnsi="Proxima Nova Rg" w:cstheme="minorHAnsi"/>
          <w:sz w:val="20"/>
          <w:szCs w:val="20"/>
        </w:rPr>
        <w:t>OSCE Mission to Montenegro is working with the Police Directorate/Forensic Center therefore regular coordination meeting</w:t>
      </w:r>
      <w:r w:rsidR="00077558" w:rsidRPr="005A15DB">
        <w:rPr>
          <w:rFonts w:ascii="Proxima Nova Rg" w:hAnsi="Proxima Nova Rg" w:cstheme="minorHAnsi"/>
          <w:sz w:val="20"/>
          <w:szCs w:val="20"/>
        </w:rPr>
        <w:t>s</w:t>
      </w:r>
      <w:r w:rsidRPr="005A15DB">
        <w:rPr>
          <w:rFonts w:ascii="Proxima Nova Rg" w:hAnsi="Proxima Nova Rg" w:cstheme="minorHAnsi"/>
          <w:sz w:val="20"/>
          <w:szCs w:val="20"/>
        </w:rPr>
        <w:t xml:space="preserve"> are organized to exchange information and make sure there is no overlap.</w:t>
      </w:r>
      <w:r w:rsidR="00CA26D2">
        <w:rPr>
          <w:rFonts w:ascii="Proxima Nova Rg" w:hAnsi="Proxima Nova Rg" w:cstheme="minorHAnsi"/>
          <w:sz w:val="20"/>
          <w:szCs w:val="20"/>
        </w:rPr>
        <w:t xml:space="preserve"> </w:t>
      </w:r>
    </w:p>
    <w:p w14:paraId="28869D79" w14:textId="77777777" w:rsidR="00B4296C" w:rsidRDefault="00B4296C" w:rsidP="008E74DD">
      <w:pPr>
        <w:jc w:val="both"/>
        <w:rPr>
          <w:rFonts w:ascii="Proxima Nova Rg" w:hAnsi="Proxima Nova Rg" w:cstheme="minorHAnsi"/>
          <w:sz w:val="20"/>
          <w:szCs w:val="20"/>
        </w:rPr>
      </w:pPr>
    </w:p>
    <w:p w14:paraId="08CE3900" w14:textId="11DA2BD9" w:rsidR="00B4296C" w:rsidRPr="00241C34" w:rsidRDefault="005A15DB" w:rsidP="008E74DD">
      <w:pPr>
        <w:jc w:val="both"/>
        <w:rPr>
          <w:rFonts w:ascii="Proxima Nova Rg" w:hAnsi="Proxima Nova Rg" w:cstheme="minorHAnsi"/>
          <w:sz w:val="20"/>
          <w:szCs w:val="20"/>
        </w:rPr>
      </w:pPr>
      <w:r>
        <w:rPr>
          <w:rFonts w:ascii="Proxima Nova Rg" w:hAnsi="Proxima Nova Rg" w:cstheme="minorHAnsi"/>
          <w:sz w:val="20"/>
          <w:szCs w:val="20"/>
        </w:rPr>
        <w:t xml:space="preserve">The </w:t>
      </w:r>
      <w:r w:rsidR="00A80772">
        <w:rPr>
          <w:rFonts w:ascii="Proxima Nova Rg" w:hAnsi="Proxima Nova Rg" w:cstheme="minorHAnsi"/>
          <w:sz w:val="20"/>
          <w:szCs w:val="20"/>
        </w:rPr>
        <w:t xml:space="preserve">UNDP </w:t>
      </w:r>
      <w:r>
        <w:rPr>
          <w:rFonts w:ascii="Proxima Nova Rg" w:hAnsi="Proxima Nova Rg" w:cstheme="minorHAnsi"/>
          <w:sz w:val="20"/>
          <w:szCs w:val="20"/>
        </w:rPr>
        <w:t>pro</w:t>
      </w:r>
      <w:r w:rsidR="00A80772">
        <w:rPr>
          <w:rFonts w:ascii="Proxima Nova Rg" w:hAnsi="Proxima Nova Rg" w:cstheme="minorHAnsi"/>
          <w:sz w:val="20"/>
          <w:szCs w:val="20"/>
        </w:rPr>
        <w:t xml:space="preserve">ject team </w:t>
      </w:r>
      <w:r w:rsidR="00A456B9">
        <w:rPr>
          <w:rFonts w:ascii="Proxima Nova Rg" w:hAnsi="Proxima Nova Rg" w:cstheme="minorHAnsi"/>
          <w:sz w:val="20"/>
          <w:szCs w:val="20"/>
        </w:rPr>
        <w:t xml:space="preserve">maintains </w:t>
      </w:r>
      <w:r w:rsidR="00B4296C">
        <w:rPr>
          <w:rFonts w:ascii="Proxima Nova Rg" w:hAnsi="Proxima Nova Rg" w:cstheme="minorHAnsi"/>
          <w:sz w:val="20"/>
          <w:szCs w:val="20"/>
        </w:rPr>
        <w:t>regular contacts with</w:t>
      </w:r>
      <w:r w:rsidR="00BF7220">
        <w:rPr>
          <w:rFonts w:ascii="Proxima Nova Rg" w:hAnsi="Proxima Nova Rg" w:cstheme="minorHAnsi"/>
          <w:sz w:val="20"/>
          <w:szCs w:val="20"/>
        </w:rPr>
        <w:t xml:space="preserve"> National SALW Commission to coordinate</w:t>
      </w:r>
      <w:r w:rsidR="00D55724">
        <w:rPr>
          <w:rFonts w:ascii="Proxima Nova Rg" w:hAnsi="Proxima Nova Rg" w:cstheme="minorHAnsi"/>
          <w:sz w:val="20"/>
          <w:szCs w:val="20"/>
        </w:rPr>
        <w:t xml:space="preserve">, strengthen </w:t>
      </w:r>
      <w:r w:rsidR="00BA1DA5">
        <w:rPr>
          <w:rFonts w:ascii="Proxima Nova Rg" w:hAnsi="Proxima Nova Rg" w:cstheme="minorHAnsi"/>
          <w:sz w:val="20"/>
          <w:szCs w:val="20"/>
        </w:rPr>
        <w:t>partnership and</w:t>
      </w:r>
      <w:r w:rsidR="00BF7220">
        <w:rPr>
          <w:rFonts w:ascii="Proxima Nova Rg" w:hAnsi="Proxima Nova Rg" w:cstheme="minorHAnsi"/>
          <w:sz w:val="20"/>
          <w:szCs w:val="20"/>
        </w:rPr>
        <w:t xml:space="preserve"> plan future activities</w:t>
      </w:r>
      <w:r w:rsidR="00381612">
        <w:rPr>
          <w:rFonts w:ascii="Proxima Nova Rg" w:hAnsi="Proxima Nova Rg" w:cstheme="minorHAnsi"/>
          <w:sz w:val="20"/>
          <w:szCs w:val="20"/>
        </w:rPr>
        <w:t xml:space="preserve">. It also </w:t>
      </w:r>
      <w:r w:rsidR="00BA1DA5">
        <w:rPr>
          <w:rFonts w:ascii="Proxima Nova Rg" w:hAnsi="Proxima Nova Rg" w:cstheme="minorHAnsi"/>
          <w:sz w:val="20"/>
          <w:szCs w:val="20"/>
        </w:rPr>
        <w:t>participat</w:t>
      </w:r>
      <w:r w:rsidR="00381612">
        <w:rPr>
          <w:rFonts w:ascii="Proxima Nova Rg" w:hAnsi="Proxima Nova Rg" w:cstheme="minorHAnsi"/>
          <w:sz w:val="20"/>
          <w:szCs w:val="20"/>
        </w:rPr>
        <w:t>es</w:t>
      </w:r>
      <w:r w:rsidR="00BA1DA5">
        <w:rPr>
          <w:rFonts w:ascii="Proxima Nova Rg" w:hAnsi="Proxima Nova Rg" w:cstheme="minorHAnsi"/>
          <w:sz w:val="20"/>
          <w:szCs w:val="20"/>
        </w:rPr>
        <w:t xml:space="preserve"> at the </w:t>
      </w:r>
      <w:r w:rsidR="00381612">
        <w:rPr>
          <w:rFonts w:ascii="Proxima Nova Rg" w:hAnsi="Proxima Nova Rg" w:cstheme="minorHAnsi"/>
          <w:sz w:val="20"/>
          <w:szCs w:val="20"/>
        </w:rPr>
        <w:t xml:space="preserve">SALW Control Roadmap </w:t>
      </w:r>
      <w:r w:rsidR="00BA1DA5">
        <w:rPr>
          <w:rFonts w:ascii="Proxima Nova Rg" w:hAnsi="Proxima Nova Rg" w:cstheme="minorHAnsi"/>
          <w:sz w:val="20"/>
          <w:szCs w:val="20"/>
        </w:rPr>
        <w:t>local coordination meetings</w:t>
      </w:r>
      <w:r w:rsidR="00381612">
        <w:rPr>
          <w:rFonts w:ascii="Proxima Nova Rg" w:hAnsi="Proxima Nova Rg" w:cstheme="minorHAnsi"/>
          <w:sz w:val="20"/>
          <w:szCs w:val="20"/>
        </w:rPr>
        <w:t xml:space="preserve"> </w:t>
      </w:r>
      <w:r w:rsidR="00A456B9">
        <w:rPr>
          <w:rFonts w:ascii="Proxima Nova Rg" w:hAnsi="Proxima Nova Rg" w:cstheme="minorHAnsi"/>
          <w:sz w:val="20"/>
          <w:szCs w:val="20"/>
        </w:rPr>
        <w:t>hosted by the SALW Commission.</w:t>
      </w:r>
      <w:r w:rsidR="00241C34">
        <w:rPr>
          <w:rFonts w:ascii="Proxima Nova Rg" w:hAnsi="Proxima Nova Rg" w:cstheme="minorHAnsi"/>
          <w:sz w:val="20"/>
          <w:szCs w:val="20"/>
        </w:rPr>
        <w:t xml:space="preserve"> In addition, t</w:t>
      </w:r>
      <w:r w:rsidR="00A456B9">
        <w:rPr>
          <w:rFonts w:ascii="Proxima Nova Rg" w:hAnsi="Proxima Nova Rg" w:cstheme="minorHAnsi"/>
          <w:sz w:val="20"/>
          <w:szCs w:val="20"/>
        </w:rPr>
        <w:t xml:space="preserve">he project team </w:t>
      </w:r>
      <w:r w:rsidR="00241C34">
        <w:rPr>
          <w:rFonts w:ascii="Proxima Nova Rg" w:hAnsi="Proxima Nova Rg" w:cstheme="minorHAnsi"/>
          <w:sz w:val="20"/>
          <w:szCs w:val="20"/>
        </w:rPr>
        <w:t xml:space="preserve">has </w:t>
      </w:r>
      <w:r w:rsidR="00131A14">
        <w:rPr>
          <w:rFonts w:ascii="Proxima Nova Rg" w:hAnsi="Proxima Nova Rg" w:cstheme="minorHAnsi"/>
          <w:sz w:val="20"/>
          <w:szCs w:val="20"/>
        </w:rPr>
        <w:t>r</w:t>
      </w:r>
      <w:r w:rsidR="00842A65">
        <w:rPr>
          <w:rFonts w:ascii="Proxima Nova Rg" w:hAnsi="Proxima Nova Rg" w:cstheme="minorHAnsi"/>
          <w:sz w:val="20"/>
          <w:szCs w:val="20"/>
        </w:rPr>
        <w:t xml:space="preserve">egular </w:t>
      </w:r>
      <w:r w:rsidR="00131A14">
        <w:rPr>
          <w:rFonts w:ascii="Proxima Nova Rg" w:hAnsi="Proxima Nova Rg" w:cstheme="minorHAnsi"/>
          <w:sz w:val="20"/>
          <w:szCs w:val="20"/>
        </w:rPr>
        <w:t>contact</w:t>
      </w:r>
      <w:r w:rsidR="00842A65">
        <w:rPr>
          <w:rFonts w:ascii="Proxima Nova Rg" w:hAnsi="Proxima Nova Rg" w:cstheme="minorHAnsi"/>
          <w:sz w:val="20"/>
          <w:szCs w:val="20"/>
        </w:rPr>
        <w:t xml:space="preserve"> with SEESAC and UNDP colleagues </w:t>
      </w:r>
      <w:r w:rsidR="00131A14">
        <w:rPr>
          <w:rFonts w:ascii="Proxima Nova Rg" w:hAnsi="Proxima Nova Rg" w:cstheme="minorHAnsi"/>
          <w:sz w:val="20"/>
          <w:szCs w:val="20"/>
        </w:rPr>
        <w:t xml:space="preserve">managing MPTF project in order to share </w:t>
      </w:r>
      <w:r w:rsidR="0049266A">
        <w:rPr>
          <w:rFonts w:ascii="Proxima Nova Rg" w:hAnsi="Proxima Nova Rg" w:cstheme="minorHAnsi"/>
          <w:sz w:val="20"/>
          <w:szCs w:val="20"/>
        </w:rPr>
        <w:t>ideas</w:t>
      </w:r>
      <w:r w:rsidR="00131A14">
        <w:rPr>
          <w:rFonts w:ascii="Proxima Nova Rg" w:hAnsi="Proxima Nova Rg" w:cstheme="minorHAnsi"/>
          <w:sz w:val="20"/>
          <w:szCs w:val="20"/>
        </w:rPr>
        <w:t>, experience and learning.</w:t>
      </w:r>
    </w:p>
    <w:p w14:paraId="6F31C046" w14:textId="7C42DE80" w:rsidR="00F4760A" w:rsidRDefault="00F4760A" w:rsidP="00E80D77">
      <w:pPr>
        <w:pStyle w:val="Heading1"/>
        <w:spacing w:after="240"/>
        <w:rPr>
          <w:rFonts w:ascii="Proxima Nova Rg" w:hAnsi="Proxima Nova Rg" w:cs="Arial"/>
          <w:bCs/>
          <w:sz w:val="22"/>
          <w:szCs w:val="22"/>
        </w:rPr>
      </w:pPr>
      <w:r w:rsidRPr="00E34CB6">
        <w:rPr>
          <w:rFonts w:ascii="Proxima Nova Rg" w:hAnsi="Proxima Nova Rg" w:cs="Arial"/>
          <w:b/>
          <w:sz w:val="22"/>
          <w:szCs w:val="22"/>
        </w:rPr>
        <w:t xml:space="preserve">VII. Sustainability </w:t>
      </w:r>
      <w:r w:rsidRPr="00E34CB6">
        <w:rPr>
          <w:rFonts w:ascii="Proxima Nova Rg" w:hAnsi="Proxima Nova Rg" w:cs="Arial"/>
          <w:bCs/>
          <w:sz w:val="22"/>
          <w:szCs w:val="22"/>
        </w:rPr>
        <w:t>(for Annual and Final Reports only)</w:t>
      </w:r>
    </w:p>
    <w:p w14:paraId="3893DCD7" w14:textId="77777777" w:rsidR="000635B1" w:rsidRPr="007E1521" w:rsidRDefault="000635B1" w:rsidP="000635B1">
      <w:pPr>
        <w:jc w:val="both"/>
        <w:rPr>
          <w:rFonts w:ascii="Proxima Nova Rg" w:eastAsia="MS Mincho" w:hAnsi="Proxima Nova Rg" w:cs="Arial"/>
          <w:sz w:val="20"/>
          <w:szCs w:val="20"/>
        </w:rPr>
      </w:pPr>
      <w:r w:rsidRPr="007E1521">
        <w:rPr>
          <w:rFonts w:ascii="Proxima Nova Rg" w:hAnsi="Proxima Nova Rg"/>
          <w:sz w:val="20"/>
          <w:szCs w:val="20"/>
        </w:rPr>
        <w:t>Sustainability is supported through approved SOPs, trained national staff, accreditation-oriented documentation and methods, and equipment installed within the Forensic Center. The project also supports integration of standardized procedures into the Ministry of Interior and Police Directorate practice and regulatory framework.</w:t>
      </w:r>
    </w:p>
    <w:p w14:paraId="03641DA2" w14:textId="77777777" w:rsidR="007A0553" w:rsidRPr="007A0553" w:rsidRDefault="007A0553" w:rsidP="00E80D77">
      <w:pPr>
        <w:pStyle w:val="Heading1"/>
        <w:spacing w:after="240"/>
        <w:rPr>
          <w:rFonts w:ascii="Proxima Nova Rg" w:hAnsi="Proxima Nova Rg"/>
          <w:color w:val="auto"/>
          <w:sz w:val="20"/>
          <w:szCs w:val="20"/>
        </w:rPr>
      </w:pPr>
      <w:r w:rsidRPr="007A0553">
        <w:rPr>
          <w:rFonts w:ascii="Proxima Nova Rg" w:hAnsi="Proxima Nova Rg"/>
          <w:color w:val="auto"/>
          <w:sz w:val="20"/>
          <w:szCs w:val="20"/>
        </w:rPr>
        <w:lastRenderedPageBreak/>
        <w:t>Based on current achievements against defined indicators and targets, all project outcomes demonstrate strong sustainability. The implemented improvements have not only been successfully introduced but are already operational within the Forensic Center and Police Directorate, consistently delivering credible and measurable results</w:t>
      </w:r>
    </w:p>
    <w:p w14:paraId="33461FF1" w14:textId="76039B27" w:rsidR="00F4760A" w:rsidRPr="00E34CB6" w:rsidRDefault="00F4760A" w:rsidP="00E80D77">
      <w:pPr>
        <w:pStyle w:val="Heading1"/>
        <w:spacing w:after="240"/>
        <w:rPr>
          <w:rFonts w:ascii="Proxima Nova Rg" w:hAnsi="Proxima Nova Rg" w:cs="Arial"/>
          <w:b/>
          <w:sz w:val="22"/>
          <w:szCs w:val="22"/>
        </w:rPr>
      </w:pPr>
      <w:r w:rsidRPr="00E34CB6">
        <w:rPr>
          <w:rFonts w:ascii="Proxima Nova Rg" w:hAnsi="Proxima Nova Rg" w:cs="Arial"/>
          <w:b/>
          <w:sz w:val="22"/>
          <w:szCs w:val="22"/>
        </w:rPr>
        <w:t xml:space="preserve">VII. Update on risks and mitigation measures </w:t>
      </w:r>
      <w:r w:rsidRPr="00E34CB6">
        <w:rPr>
          <w:rFonts w:ascii="Proxima Nova Rg" w:hAnsi="Proxima Nova Rg" w:cs="Arial"/>
          <w:bCs/>
          <w:sz w:val="22"/>
          <w:szCs w:val="22"/>
        </w:rPr>
        <w:t>(for Annual and Final Reports only)</w:t>
      </w:r>
    </w:p>
    <w:p w14:paraId="7012771E" w14:textId="5C0F20A6" w:rsidR="00B11DD2" w:rsidRPr="007E1521" w:rsidRDefault="00B11DD2" w:rsidP="00B11DD2">
      <w:pPr>
        <w:jc w:val="both"/>
        <w:rPr>
          <w:rFonts w:ascii="Proxima Nova Rg" w:eastAsia="MS Mincho" w:hAnsi="Proxima Nova Rg" w:cs="Arial"/>
          <w:sz w:val="20"/>
          <w:szCs w:val="20"/>
        </w:rPr>
      </w:pPr>
      <w:r w:rsidRPr="007E1521">
        <w:rPr>
          <w:rFonts w:ascii="Proxima Nova Rg" w:hAnsi="Proxima Nova Rg"/>
          <w:sz w:val="20"/>
          <w:szCs w:val="20"/>
        </w:rPr>
        <w:t>The main risks during 2025 were the limited availability of highly specialized external expertise in explosives analysis, delivery timelines for tailor-made equipment, and scheduling constraints due to the limited number of CSI officers. These risks were mitigated through extended c</w:t>
      </w:r>
      <w:r w:rsidR="006226DE">
        <w:rPr>
          <w:rFonts w:ascii="Proxima Nova Rg" w:hAnsi="Proxima Nova Rg"/>
          <w:sz w:val="20"/>
          <w:szCs w:val="20"/>
        </w:rPr>
        <w:t>ontacts</w:t>
      </w:r>
      <w:r w:rsidRPr="007E1521">
        <w:rPr>
          <w:rFonts w:ascii="Proxima Nova Rg" w:hAnsi="Proxima Nova Rg"/>
          <w:sz w:val="20"/>
          <w:szCs w:val="20"/>
        </w:rPr>
        <w:t>, internal technical follow-up with counterparts, rescheduling of selected activities, and the use of expert guidance and international exchanges to support internal procedural upgrades.</w:t>
      </w:r>
      <w:r w:rsidR="00C67299">
        <w:rPr>
          <w:rFonts w:ascii="Proxima Nova Rg" w:hAnsi="Proxima Nova Rg"/>
          <w:sz w:val="20"/>
          <w:szCs w:val="20"/>
        </w:rPr>
        <w:t xml:space="preserve"> Additional 14 new CSI officers were trained by the police Directorate therefore more CSI </w:t>
      </w:r>
      <w:r w:rsidR="00FB2C04">
        <w:rPr>
          <w:rFonts w:ascii="Proxima Nova Rg" w:hAnsi="Proxima Nova Rg"/>
          <w:sz w:val="20"/>
          <w:szCs w:val="20"/>
        </w:rPr>
        <w:t>officers are now available.</w:t>
      </w:r>
    </w:p>
    <w:p w14:paraId="0814DA3F" w14:textId="33915838" w:rsidR="002A0074" w:rsidRPr="00E34CB6" w:rsidRDefault="002A0074" w:rsidP="00E80D77">
      <w:pPr>
        <w:pStyle w:val="Heading1"/>
        <w:spacing w:after="240"/>
        <w:rPr>
          <w:rFonts w:ascii="Proxima Nova Rg" w:hAnsi="Proxima Nova Rg" w:cs="Arial"/>
          <w:b/>
          <w:sz w:val="22"/>
          <w:szCs w:val="22"/>
        </w:rPr>
      </w:pPr>
      <w:r w:rsidRPr="00E34CB6">
        <w:rPr>
          <w:rFonts w:ascii="Proxima Nova Rg" w:hAnsi="Proxima Nova Rg" w:cs="Arial"/>
          <w:b/>
          <w:sz w:val="22"/>
          <w:szCs w:val="22"/>
        </w:rPr>
        <w:t>V</w:t>
      </w:r>
      <w:r w:rsidR="001C5CCC" w:rsidRPr="00E34CB6">
        <w:rPr>
          <w:rFonts w:ascii="Proxima Nova Rg" w:hAnsi="Proxima Nova Rg" w:cs="Arial"/>
          <w:b/>
          <w:sz w:val="22"/>
          <w:szCs w:val="22"/>
        </w:rPr>
        <w:t>I</w:t>
      </w:r>
      <w:r w:rsidR="00F4760A" w:rsidRPr="00E34CB6">
        <w:rPr>
          <w:rFonts w:ascii="Proxima Nova Rg" w:hAnsi="Proxima Nova Rg" w:cs="Arial"/>
          <w:b/>
          <w:sz w:val="22"/>
          <w:szCs w:val="22"/>
        </w:rPr>
        <w:t>II</w:t>
      </w:r>
      <w:r w:rsidRPr="00E34CB6">
        <w:rPr>
          <w:rFonts w:ascii="Proxima Nova Rg" w:hAnsi="Proxima Nova Rg" w:cs="Arial"/>
          <w:b/>
          <w:sz w:val="22"/>
          <w:szCs w:val="22"/>
        </w:rPr>
        <w:t>. Lessons learnt</w:t>
      </w:r>
      <w:r w:rsidR="00F5725A" w:rsidRPr="00E34CB6">
        <w:rPr>
          <w:rFonts w:ascii="Proxima Nova Rg" w:hAnsi="Proxima Nova Rg" w:cs="Arial"/>
          <w:b/>
          <w:sz w:val="22"/>
          <w:szCs w:val="22"/>
        </w:rPr>
        <w:t xml:space="preserve"> </w:t>
      </w:r>
      <w:r w:rsidR="00F5725A" w:rsidRPr="00E34CB6">
        <w:rPr>
          <w:rFonts w:ascii="Proxima Nova Rg" w:hAnsi="Proxima Nova Rg" w:cs="Arial"/>
          <w:bCs/>
          <w:sz w:val="22"/>
          <w:szCs w:val="22"/>
        </w:rPr>
        <w:t xml:space="preserve">(for </w:t>
      </w:r>
      <w:r w:rsidR="00E93337" w:rsidRPr="00E34CB6">
        <w:rPr>
          <w:rFonts w:ascii="Proxima Nova Rg" w:hAnsi="Proxima Nova Rg" w:cs="Arial"/>
          <w:bCs/>
          <w:sz w:val="22"/>
          <w:szCs w:val="22"/>
        </w:rPr>
        <w:t xml:space="preserve">Annual and </w:t>
      </w:r>
      <w:r w:rsidR="00F5725A" w:rsidRPr="00E34CB6">
        <w:rPr>
          <w:rFonts w:ascii="Proxima Nova Rg" w:hAnsi="Proxima Nova Rg" w:cs="Arial"/>
          <w:bCs/>
          <w:sz w:val="22"/>
          <w:szCs w:val="22"/>
        </w:rPr>
        <w:t xml:space="preserve">Final </w:t>
      </w:r>
      <w:r w:rsidR="00012717" w:rsidRPr="00E34CB6">
        <w:rPr>
          <w:rFonts w:ascii="Proxima Nova Rg" w:hAnsi="Proxima Nova Rg" w:cs="Arial"/>
          <w:bCs/>
          <w:sz w:val="22"/>
          <w:szCs w:val="22"/>
        </w:rPr>
        <w:t>R</w:t>
      </w:r>
      <w:r w:rsidR="00F5725A" w:rsidRPr="00E34CB6">
        <w:rPr>
          <w:rFonts w:ascii="Proxima Nova Rg" w:hAnsi="Proxima Nova Rg" w:cs="Arial"/>
          <w:bCs/>
          <w:sz w:val="22"/>
          <w:szCs w:val="22"/>
        </w:rPr>
        <w:t>eport</w:t>
      </w:r>
      <w:r w:rsidR="00E93337" w:rsidRPr="00E34CB6">
        <w:rPr>
          <w:rFonts w:ascii="Proxima Nova Rg" w:hAnsi="Proxima Nova Rg" w:cs="Arial"/>
          <w:bCs/>
          <w:sz w:val="22"/>
          <w:szCs w:val="22"/>
        </w:rPr>
        <w:t>s</w:t>
      </w:r>
      <w:r w:rsidR="00F5725A" w:rsidRPr="00E34CB6">
        <w:rPr>
          <w:rFonts w:ascii="Proxima Nova Rg" w:hAnsi="Proxima Nova Rg" w:cs="Arial"/>
          <w:bCs/>
          <w:sz w:val="22"/>
          <w:szCs w:val="22"/>
        </w:rPr>
        <w:t xml:space="preserve"> only)</w:t>
      </w:r>
    </w:p>
    <w:p w14:paraId="087551E6" w14:textId="77777777" w:rsidR="00921F78" w:rsidRPr="00921F78" w:rsidRDefault="00921F78" w:rsidP="00921F78">
      <w:pPr>
        <w:numPr>
          <w:ilvl w:val="0"/>
          <w:numId w:val="30"/>
        </w:numPr>
        <w:shd w:val="clear" w:color="auto" w:fill="FFFFFF"/>
        <w:spacing w:before="100" w:beforeAutospacing="1" w:after="100" w:afterAutospacing="1"/>
        <w:rPr>
          <w:rFonts w:ascii="Proxima Nova Rg" w:eastAsia="Times New Roman" w:hAnsi="Proxima Nova Rg" w:cs="Times New Roman"/>
          <w:sz w:val="20"/>
          <w:szCs w:val="20"/>
          <w:lang w:eastAsia="en-GB"/>
          <w14:ligatures w14:val="none"/>
        </w:rPr>
      </w:pPr>
      <w:r w:rsidRPr="00921F78">
        <w:rPr>
          <w:rFonts w:ascii="Proxima Nova Rg" w:eastAsia="Times New Roman" w:hAnsi="Proxima Nova Rg" w:cs="Times New Roman"/>
          <w:sz w:val="20"/>
          <w:szCs w:val="20"/>
          <w:lang w:eastAsia="en-GB"/>
          <w14:ligatures w14:val="none"/>
        </w:rPr>
        <w:t>Procurement procedures need to be initiated at an early stage of project implementation to prevent delays in delivery of equipment.</w:t>
      </w:r>
    </w:p>
    <w:p w14:paraId="17D391F7" w14:textId="77777777" w:rsidR="00921F78" w:rsidRPr="00921F78" w:rsidRDefault="00921F78" w:rsidP="00921F78">
      <w:pPr>
        <w:numPr>
          <w:ilvl w:val="0"/>
          <w:numId w:val="30"/>
        </w:numPr>
        <w:shd w:val="clear" w:color="auto" w:fill="FFFFFF"/>
        <w:spacing w:before="100" w:beforeAutospacing="1" w:after="100" w:afterAutospacing="1"/>
        <w:rPr>
          <w:rFonts w:ascii="Proxima Nova Rg" w:eastAsia="Times New Roman" w:hAnsi="Proxima Nova Rg" w:cs="Times New Roman"/>
          <w:sz w:val="20"/>
          <w:szCs w:val="20"/>
          <w:lang w:eastAsia="en-GB"/>
          <w14:ligatures w14:val="none"/>
        </w:rPr>
      </w:pPr>
      <w:r w:rsidRPr="00921F78">
        <w:rPr>
          <w:rFonts w:ascii="Proxima Nova Rg" w:eastAsia="Times New Roman" w:hAnsi="Proxima Nova Rg" w:cs="Times New Roman"/>
          <w:sz w:val="20"/>
          <w:szCs w:val="20"/>
          <w:lang w:eastAsia="en-GB"/>
          <w14:ligatures w14:val="none"/>
        </w:rPr>
        <w:t>Close cooperation and exchange with UNDP offices in the region implementing a similar project to ensure broader access to expertise and learning from good regional practice.</w:t>
      </w:r>
    </w:p>
    <w:p w14:paraId="2A93670E" w14:textId="77777777" w:rsidR="00921F78" w:rsidRPr="00921F78" w:rsidRDefault="00921F78" w:rsidP="00921F78">
      <w:pPr>
        <w:numPr>
          <w:ilvl w:val="0"/>
          <w:numId w:val="30"/>
        </w:numPr>
        <w:shd w:val="clear" w:color="auto" w:fill="FFFFFF"/>
        <w:spacing w:before="100" w:beforeAutospacing="1" w:after="100" w:afterAutospacing="1"/>
        <w:rPr>
          <w:rFonts w:ascii="Proxima Nova Rg" w:eastAsia="Times New Roman" w:hAnsi="Proxima Nova Rg" w:cs="Times New Roman"/>
          <w:sz w:val="20"/>
          <w:szCs w:val="20"/>
          <w:lang w:eastAsia="en-GB"/>
          <w14:ligatures w14:val="none"/>
        </w:rPr>
      </w:pPr>
      <w:r w:rsidRPr="00921F78">
        <w:rPr>
          <w:rFonts w:ascii="Proxima Nova Rg" w:eastAsia="Times New Roman" w:hAnsi="Proxima Nova Rg" w:cs="Times New Roman"/>
          <w:sz w:val="20"/>
          <w:szCs w:val="20"/>
          <w:lang w:eastAsia="en-GB"/>
          <w14:ligatures w14:val="none"/>
        </w:rPr>
        <w:t>The underdevelopment of the CSI service jeopardizes the effectiveness of building laboratory forensic capacities and risks damaging the credibility of forensic evidence. (As a result, the planning for the 2026 project extension concentrated on enhancing CSI.)</w:t>
      </w:r>
    </w:p>
    <w:p w14:paraId="73E55202" w14:textId="77777777" w:rsidR="00921F78" w:rsidRPr="00921F78" w:rsidRDefault="00921F78" w:rsidP="00921F78">
      <w:pPr>
        <w:numPr>
          <w:ilvl w:val="0"/>
          <w:numId w:val="30"/>
        </w:numPr>
        <w:shd w:val="clear" w:color="auto" w:fill="FFFFFF"/>
        <w:spacing w:before="100" w:beforeAutospacing="1" w:after="100" w:afterAutospacing="1"/>
        <w:rPr>
          <w:rFonts w:ascii="Proxima Nova Rg" w:eastAsia="Times New Roman" w:hAnsi="Proxima Nova Rg" w:cs="Times New Roman"/>
          <w:sz w:val="20"/>
          <w:szCs w:val="20"/>
          <w:lang w:eastAsia="en-GB"/>
          <w14:ligatures w14:val="none"/>
        </w:rPr>
      </w:pPr>
      <w:r w:rsidRPr="00921F78">
        <w:rPr>
          <w:rFonts w:ascii="Proxima Nova Rg" w:eastAsia="Times New Roman" w:hAnsi="Proxima Nova Rg" w:cs="Times New Roman"/>
          <w:sz w:val="20"/>
          <w:szCs w:val="20"/>
          <w:lang w:eastAsia="en-GB"/>
          <w14:ligatures w14:val="none"/>
        </w:rPr>
        <w:t>UNDP must emphasize the issues and risks related to personnel shortages, including the complete absence of female CSI officers, to the MoI/PD top management during the initial project planning stage, and collaborate with the MoI/PD to develop solutions before implementation.</w:t>
      </w:r>
    </w:p>
    <w:p w14:paraId="3F881355" w14:textId="77777777" w:rsidR="00921F78" w:rsidRPr="00921F78" w:rsidRDefault="00921F78" w:rsidP="00921F78">
      <w:pPr>
        <w:numPr>
          <w:ilvl w:val="0"/>
          <w:numId w:val="30"/>
        </w:numPr>
        <w:shd w:val="clear" w:color="auto" w:fill="FFFFFF"/>
        <w:spacing w:before="100" w:beforeAutospacing="1" w:after="100" w:afterAutospacing="1"/>
        <w:rPr>
          <w:rFonts w:ascii="Proxima Nova Rg" w:eastAsia="Times New Roman" w:hAnsi="Proxima Nova Rg" w:cs="Times New Roman"/>
          <w:sz w:val="20"/>
          <w:szCs w:val="20"/>
          <w:lang w:eastAsia="en-GB"/>
          <w14:ligatures w14:val="none"/>
        </w:rPr>
      </w:pPr>
      <w:r w:rsidRPr="00921F78">
        <w:rPr>
          <w:rFonts w:ascii="Proxima Nova Rg" w:eastAsia="Times New Roman" w:hAnsi="Proxima Nova Rg" w:cs="Times New Roman"/>
          <w:sz w:val="20"/>
          <w:szCs w:val="20"/>
          <w:lang w:eastAsia="en-GB"/>
          <w14:ligatures w14:val="none"/>
        </w:rPr>
        <w:t>For key expert consultants, LTAs covering the full project duration are a better choice than short-term ICs</w:t>
      </w:r>
    </w:p>
    <w:p w14:paraId="74816582" w14:textId="1DD50AA8" w:rsidR="00851B7B" w:rsidRDefault="00141287" w:rsidP="00D24D32">
      <w:pPr>
        <w:pStyle w:val="Heading1"/>
        <w:spacing w:after="240"/>
        <w:rPr>
          <w:rFonts w:ascii="Proxima Nova Rg" w:hAnsi="Proxima Nova Rg" w:cs="Arial"/>
          <w:b/>
          <w:sz w:val="22"/>
          <w:szCs w:val="22"/>
        </w:rPr>
      </w:pPr>
      <w:r>
        <w:rPr>
          <w:rFonts w:ascii="Proxima Nova Rg" w:hAnsi="Proxima Nova Rg" w:cs="Arial"/>
          <w:b/>
          <w:sz w:val="22"/>
          <w:szCs w:val="22"/>
        </w:rPr>
        <w:t>I</w:t>
      </w:r>
      <w:r w:rsidR="00F4760A" w:rsidRPr="00E34CB6">
        <w:rPr>
          <w:rFonts w:ascii="Proxima Nova Rg" w:hAnsi="Proxima Nova Rg" w:cs="Arial"/>
          <w:b/>
          <w:sz w:val="22"/>
          <w:szCs w:val="22"/>
        </w:rPr>
        <w:t>X</w:t>
      </w:r>
      <w:r w:rsidR="00C62CCA" w:rsidRPr="00E34CB6">
        <w:rPr>
          <w:rFonts w:ascii="Proxima Nova Rg" w:hAnsi="Proxima Nova Rg" w:cs="Arial"/>
          <w:b/>
          <w:sz w:val="22"/>
          <w:szCs w:val="22"/>
        </w:rPr>
        <w:t xml:space="preserve">. </w:t>
      </w:r>
      <w:r w:rsidR="00481BF0" w:rsidRPr="00E34CB6">
        <w:rPr>
          <w:rFonts w:ascii="Proxima Nova Rg" w:hAnsi="Proxima Nova Rg" w:cs="Arial"/>
          <w:b/>
          <w:sz w:val="22"/>
          <w:szCs w:val="22"/>
        </w:rPr>
        <w:t>Communication and visibility</w:t>
      </w:r>
    </w:p>
    <w:p w14:paraId="78E0E4B9" w14:textId="77777777" w:rsidR="00391CFC" w:rsidRDefault="00391CFC" w:rsidP="00391CFC">
      <w:pPr>
        <w:rPr>
          <w:lang w:val="en-US"/>
        </w:rPr>
      </w:pPr>
    </w:p>
    <w:p w14:paraId="0ECC6359" w14:textId="3C5F486D" w:rsidR="00391CFC" w:rsidRDefault="00391CFC" w:rsidP="00391CFC">
      <w:pPr>
        <w:rPr>
          <w:lang w:val="en-US"/>
        </w:rPr>
      </w:pPr>
      <w:r>
        <w:rPr>
          <w:noProof/>
        </w:rPr>
        <w:drawing>
          <wp:inline distT="0" distB="0" distL="0" distR="0" wp14:anchorId="2E6A5318" wp14:editId="1AECD548">
            <wp:extent cx="4296410" cy="2088144"/>
            <wp:effectExtent l="0" t="0" r="8890" b="7620"/>
            <wp:docPr id="194460700" name="Picture 1" descr="A wall with many gu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60700" name="Picture 1" descr="A wall with many guns&#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50816" cy="2114586"/>
                    </a:xfrm>
                    <a:prstGeom prst="rect">
                      <a:avLst/>
                    </a:prstGeom>
                    <a:noFill/>
                    <a:ln>
                      <a:noFill/>
                    </a:ln>
                  </pic:spPr>
                </pic:pic>
              </a:graphicData>
            </a:graphic>
          </wp:inline>
        </w:drawing>
      </w:r>
    </w:p>
    <w:p w14:paraId="306583EF" w14:textId="77777777" w:rsidR="00391CFC" w:rsidRDefault="00391CFC" w:rsidP="00391CFC">
      <w:pPr>
        <w:rPr>
          <w:lang w:val="en-US"/>
        </w:rPr>
      </w:pPr>
    </w:p>
    <w:p w14:paraId="05B6FD27" w14:textId="77777777" w:rsidR="007C31CF" w:rsidRDefault="007C31CF" w:rsidP="007C31CF">
      <w:pPr>
        <w:jc w:val="both"/>
        <w:rPr>
          <w:rFonts w:ascii="Proxima Nova Rg" w:hAnsi="Proxima Nova Rg" w:cstheme="minorHAnsi"/>
          <w:sz w:val="20"/>
          <w:szCs w:val="20"/>
        </w:rPr>
      </w:pPr>
      <w:r>
        <w:rPr>
          <w:rFonts w:ascii="Proxima Nova Rg" w:hAnsi="Proxima Nova Rg" w:cstheme="minorHAnsi"/>
          <w:sz w:val="20"/>
          <w:szCs w:val="20"/>
        </w:rPr>
        <w:t>Board for collection of guns – Ballistic lab</w:t>
      </w:r>
    </w:p>
    <w:p w14:paraId="58167705" w14:textId="77777777" w:rsidR="00391CFC" w:rsidRDefault="00391CFC" w:rsidP="00391CFC">
      <w:pPr>
        <w:rPr>
          <w:lang w:val="en-US"/>
        </w:rPr>
      </w:pPr>
    </w:p>
    <w:p w14:paraId="4640A6B8" w14:textId="52AD63A6" w:rsidR="007C31CF" w:rsidRDefault="004247C3" w:rsidP="00391CFC">
      <w:pPr>
        <w:rPr>
          <w:lang w:val="en-US"/>
        </w:rPr>
      </w:pPr>
      <w:r>
        <w:rPr>
          <w:noProof/>
        </w:rPr>
        <w:lastRenderedPageBreak/>
        <w:drawing>
          <wp:inline distT="0" distB="0" distL="0" distR="0" wp14:anchorId="60D4ABD2" wp14:editId="2AC12291">
            <wp:extent cx="3638550" cy="2430438"/>
            <wp:effectExtent l="0" t="0" r="0" b="8255"/>
            <wp:docPr id="1" name="Picture 1" descr="A person in a white coat working on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white coat working on a machine&#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688585" cy="2463860"/>
                    </a:xfrm>
                    <a:prstGeom prst="rect">
                      <a:avLst/>
                    </a:prstGeom>
                    <a:noFill/>
                    <a:ln>
                      <a:noFill/>
                    </a:ln>
                  </pic:spPr>
                </pic:pic>
              </a:graphicData>
            </a:graphic>
          </wp:inline>
        </w:drawing>
      </w:r>
    </w:p>
    <w:p w14:paraId="6B3A274B" w14:textId="77777777" w:rsidR="00456A55" w:rsidRDefault="00456A55" w:rsidP="00391CFC">
      <w:pPr>
        <w:rPr>
          <w:lang w:val="en-US"/>
        </w:rPr>
      </w:pPr>
    </w:p>
    <w:p w14:paraId="411DDB9A" w14:textId="7CC23DE8" w:rsidR="00456A55" w:rsidRDefault="00456A55" w:rsidP="00391CFC">
      <w:pPr>
        <w:rPr>
          <w:lang w:val="en-US"/>
        </w:rPr>
      </w:pPr>
      <w:r>
        <w:rPr>
          <w:noProof/>
        </w:rPr>
        <w:drawing>
          <wp:inline distT="0" distB="0" distL="0" distR="0" wp14:anchorId="42CDF786" wp14:editId="7C215AE3">
            <wp:extent cx="3747435" cy="2503170"/>
            <wp:effectExtent l="0" t="0" r="5715" b="0"/>
            <wp:docPr id="409989770" name="Picture 409989770" descr="A person in a lab coat working on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89770" name="Picture 409989770" descr="A person in a lab coat working on a machine&#10;&#10;AI-generated content may be incorrect."/>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770960" cy="2518884"/>
                    </a:xfrm>
                    <a:prstGeom prst="rect">
                      <a:avLst/>
                    </a:prstGeom>
                    <a:noFill/>
                    <a:ln>
                      <a:noFill/>
                    </a:ln>
                  </pic:spPr>
                </pic:pic>
              </a:graphicData>
            </a:graphic>
          </wp:inline>
        </w:drawing>
      </w:r>
    </w:p>
    <w:p w14:paraId="5AABB207" w14:textId="77777777" w:rsidR="00456A55" w:rsidRDefault="00456A55" w:rsidP="00391CFC">
      <w:pPr>
        <w:rPr>
          <w:lang w:val="en-US"/>
        </w:rPr>
      </w:pPr>
    </w:p>
    <w:p w14:paraId="3A7E33AA" w14:textId="77777777" w:rsidR="00A168C6" w:rsidRDefault="00A168C6" w:rsidP="00A168C6">
      <w:pPr>
        <w:jc w:val="both"/>
        <w:rPr>
          <w:noProof/>
        </w:rPr>
      </w:pPr>
      <w:r w:rsidRPr="0025614F">
        <w:rPr>
          <w:rFonts w:ascii="Proxima Nova Rg" w:eastAsiaTheme="minorEastAsia" w:hAnsi="Proxima Nova Rg"/>
          <w:color w:val="000000"/>
          <w:sz w:val="20"/>
          <w:szCs w:val="20"/>
          <w14:ligatures w14:val="none"/>
        </w:rPr>
        <w:t>Multifunctional device for safe discharging of firearms</w:t>
      </w:r>
      <w:r>
        <w:rPr>
          <w:rFonts w:ascii="Proxima Nova Rg" w:eastAsiaTheme="minorEastAsia" w:hAnsi="Proxima Nova Rg"/>
          <w:color w:val="000000"/>
          <w:sz w:val="20"/>
          <w:szCs w:val="20"/>
          <w14:ligatures w14:val="none"/>
        </w:rPr>
        <w:t xml:space="preserve"> – Ballistic lab</w:t>
      </w:r>
    </w:p>
    <w:p w14:paraId="449E0212" w14:textId="77777777" w:rsidR="00456A55" w:rsidRDefault="00456A55" w:rsidP="00391CFC">
      <w:pPr>
        <w:rPr>
          <w:lang w:val="en-US"/>
        </w:rPr>
      </w:pPr>
    </w:p>
    <w:p w14:paraId="4164E3EF" w14:textId="56891E97" w:rsidR="00002032" w:rsidRDefault="00002032" w:rsidP="00391CFC">
      <w:pPr>
        <w:rPr>
          <w:lang w:val="en-US"/>
        </w:rPr>
      </w:pPr>
      <w:r>
        <w:rPr>
          <w:noProof/>
        </w:rPr>
        <w:drawing>
          <wp:inline distT="0" distB="0" distL="0" distR="0" wp14:anchorId="65676DBB" wp14:editId="2DED75D8">
            <wp:extent cx="3475928" cy="2321811"/>
            <wp:effectExtent l="0" t="0" r="0" b="2540"/>
            <wp:docPr id="150579148" name="Picture 150579148" descr="A person standing in front of a white cabin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79148" name="Picture 150579148" descr="A person standing in front of a white cabinet&#10;&#10;AI-generated content may be incorrect."/>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500747" cy="2338389"/>
                    </a:xfrm>
                    <a:prstGeom prst="rect">
                      <a:avLst/>
                    </a:prstGeom>
                    <a:noFill/>
                    <a:ln>
                      <a:noFill/>
                    </a:ln>
                  </pic:spPr>
                </pic:pic>
              </a:graphicData>
            </a:graphic>
          </wp:inline>
        </w:drawing>
      </w:r>
    </w:p>
    <w:p w14:paraId="0E45E968" w14:textId="77777777" w:rsidR="00CE57EE" w:rsidRDefault="00CE57EE" w:rsidP="00CE57EE">
      <w:pPr>
        <w:jc w:val="both"/>
        <w:rPr>
          <w:noProof/>
        </w:rPr>
      </w:pPr>
      <w:r>
        <w:rPr>
          <w:noProof/>
        </w:rPr>
        <w:t>Cabinets for bullet collection – Ballistic lab</w:t>
      </w:r>
    </w:p>
    <w:p w14:paraId="38368363" w14:textId="5674E77E" w:rsidR="00414FD1" w:rsidRDefault="00414FD1" w:rsidP="00CE57EE">
      <w:pPr>
        <w:jc w:val="both"/>
        <w:rPr>
          <w:noProof/>
        </w:rPr>
      </w:pPr>
      <w:r>
        <w:rPr>
          <w:noProof/>
        </w:rPr>
        <w:lastRenderedPageBreak/>
        <w:drawing>
          <wp:inline distT="0" distB="0" distL="0" distR="0" wp14:anchorId="5DE1B05A" wp14:editId="73ED1CD8">
            <wp:extent cx="3655060" cy="2441465"/>
            <wp:effectExtent l="0" t="0" r="2540" b="0"/>
            <wp:docPr id="1838227559" name="Picture 1838227559" descr="A person wearing headphones and holding an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227559" name="Picture 1838227559" descr="A person wearing headphones and holding an object&#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677241" cy="2456281"/>
                    </a:xfrm>
                    <a:prstGeom prst="rect">
                      <a:avLst/>
                    </a:prstGeom>
                    <a:noFill/>
                    <a:ln>
                      <a:noFill/>
                    </a:ln>
                  </pic:spPr>
                </pic:pic>
              </a:graphicData>
            </a:graphic>
          </wp:inline>
        </w:drawing>
      </w:r>
    </w:p>
    <w:p w14:paraId="29818771" w14:textId="77777777" w:rsidR="00414FD1" w:rsidRDefault="00414FD1" w:rsidP="00CE57EE">
      <w:pPr>
        <w:jc w:val="both"/>
        <w:rPr>
          <w:noProof/>
        </w:rPr>
      </w:pPr>
    </w:p>
    <w:p w14:paraId="21488D3D" w14:textId="77777777" w:rsidR="00623471" w:rsidRDefault="00623471" w:rsidP="00623471">
      <w:pPr>
        <w:jc w:val="both"/>
        <w:rPr>
          <w:rFonts w:ascii="Proxima Nova Rg" w:hAnsi="Proxima Nova Rg" w:cstheme="minorHAnsi"/>
          <w:sz w:val="20"/>
          <w:szCs w:val="20"/>
        </w:rPr>
      </w:pPr>
      <w:r>
        <w:rPr>
          <w:rFonts w:ascii="Proxima Nova Rg" w:hAnsi="Proxima Nova Rg" w:cstheme="minorHAnsi"/>
          <w:sz w:val="20"/>
          <w:szCs w:val="20"/>
        </w:rPr>
        <w:t>Shooting range – Ballistic lab</w:t>
      </w:r>
    </w:p>
    <w:p w14:paraId="5025CDFA" w14:textId="77777777" w:rsidR="00414FD1" w:rsidRDefault="00414FD1" w:rsidP="00CE57EE">
      <w:pPr>
        <w:jc w:val="both"/>
        <w:rPr>
          <w:noProof/>
        </w:rPr>
      </w:pPr>
    </w:p>
    <w:p w14:paraId="3B8B1EA1" w14:textId="77777777" w:rsidR="00414FD1" w:rsidRDefault="00414FD1" w:rsidP="00CE57EE">
      <w:pPr>
        <w:jc w:val="both"/>
        <w:rPr>
          <w:noProof/>
        </w:rPr>
      </w:pPr>
    </w:p>
    <w:p w14:paraId="628C5329" w14:textId="76064F32" w:rsidR="00391CFC" w:rsidRDefault="00A36C03" w:rsidP="00391CFC">
      <w:pPr>
        <w:rPr>
          <w:lang w:val="en-US"/>
        </w:rPr>
      </w:pPr>
      <w:r>
        <w:rPr>
          <w:noProof/>
        </w:rPr>
        <w:drawing>
          <wp:inline distT="0" distB="0" distL="0" distR="0" wp14:anchorId="6B192407" wp14:editId="1C9A51EB">
            <wp:extent cx="3733800" cy="2494062"/>
            <wp:effectExtent l="0" t="0" r="0" b="1905"/>
            <wp:docPr id="367020732" name="Picture 367020732" descr="A person working in a worksh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020732" name="Picture 367020732" descr="A person working in a workshop&#10;&#10;AI-generated content may be incorrect."/>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766910" cy="2516179"/>
                    </a:xfrm>
                    <a:prstGeom prst="rect">
                      <a:avLst/>
                    </a:prstGeom>
                    <a:noFill/>
                    <a:ln>
                      <a:noFill/>
                    </a:ln>
                  </pic:spPr>
                </pic:pic>
              </a:graphicData>
            </a:graphic>
          </wp:inline>
        </w:drawing>
      </w:r>
    </w:p>
    <w:p w14:paraId="6BFCDDD8" w14:textId="77777777" w:rsidR="00A36C03" w:rsidRDefault="00A36C03" w:rsidP="00391CFC">
      <w:pPr>
        <w:rPr>
          <w:lang w:val="en-US"/>
        </w:rPr>
      </w:pPr>
    </w:p>
    <w:p w14:paraId="35ABB724" w14:textId="77777777" w:rsidR="00F43E14" w:rsidRPr="0025614F" w:rsidRDefault="00F43E14" w:rsidP="00F43E14">
      <w:pPr>
        <w:jc w:val="both"/>
        <w:rPr>
          <w:rFonts w:ascii="Proxima Nova Rg" w:hAnsi="Proxima Nova Rg" w:cstheme="minorHAnsi"/>
          <w:sz w:val="20"/>
          <w:szCs w:val="20"/>
        </w:rPr>
      </w:pPr>
      <w:r>
        <w:rPr>
          <w:rFonts w:ascii="Proxima Nova Rg" w:hAnsi="Proxima Nova Rg" w:cstheme="minorHAnsi"/>
          <w:sz w:val="20"/>
          <w:szCs w:val="20"/>
        </w:rPr>
        <w:t>Ballistic workshop</w:t>
      </w:r>
    </w:p>
    <w:p w14:paraId="105419BD" w14:textId="77777777" w:rsidR="00A36C03" w:rsidRDefault="00A36C03" w:rsidP="00391CFC">
      <w:pPr>
        <w:rPr>
          <w:lang w:val="en-US"/>
        </w:rPr>
      </w:pPr>
    </w:p>
    <w:p w14:paraId="33107A92" w14:textId="7D753A0A" w:rsidR="00F43E14" w:rsidRDefault="00621EAC" w:rsidP="00391CFC">
      <w:pPr>
        <w:rPr>
          <w:lang w:val="en-US"/>
        </w:rPr>
      </w:pPr>
      <w:r>
        <w:rPr>
          <w:noProof/>
        </w:rPr>
        <w:lastRenderedPageBreak/>
        <w:drawing>
          <wp:inline distT="0" distB="0" distL="0" distR="0" wp14:anchorId="15407EF5" wp14:editId="66533114">
            <wp:extent cx="4856973" cy="2732048"/>
            <wp:effectExtent l="0" t="0" r="1270" b="0"/>
            <wp:docPr id="1679584238" name="Picture 1679584238" descr="A group of people standing on st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group of people standing on steps"/>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897251" cy="2754704"/>
                    </a:xfrm>
                    <a:prstGeom prst="rect">
                      <a:avLst/>
                    </a:prstGeom>
                    <a:noFill/>
                    <a:ln>
                      <a:noFill/>
                    </a:ln>
                  </pic:spPr>
                </pic:pic>
              </a:graphicData>
            </a:graphic>
          </wp:inline>
        </w:drawing>
      </w:r>
    </w:p>
    <w:p w14:paraId="431B8126" w14:textId="77777777" w:rsidR="004742D4" w:rsidRDefault="004742D4" w:rsidP="00391CFC">
      <w:pPr>
        <w:rPr>
          <w:lang w:val="en-US"/>
        </w:rPr>
      </w:pPr>
    </w:p>
    <w:p w14:paraId="6CB2F222" w14:textId="77777777" w:rsidR="004742D4" w:rsidRDefault="004742D4" w:rsidP="00391CFC">
      <w:pPr>
        <w:rPr>
          <w:lang w:val="en-US"/>
        </w:rPr>
      </w:pPr>
    </w:p>
    <w:p w14:paraId="1FA33F0C" w14:textId="666E85D3" w:rsidR="004742D4" w:rsidRDefault="009D20E3" w:rsidP="00391CFC">
      <w:pPr>
        <w:rPr>
          <w:lang w:val="en-US"/>
        </w:rPr>
      </w:pPr>
      <w:r>
        <w:rPr>
          <w:noProof/>
        </w:rPr>
        <w:drawing>
          <wp:inline distT="0" distB="0" distL="0" distR="0" wp14:anchorId="3910D867" wp14:editId="0E8EBB48">
            <wp:extent cx="4765698" cy="3404235"/>
            <wp:effectExtent l="0" t="0" r="0" b="5715"/>
            <wp:docPr id="699294867" name="Picture 699294867" descr="A group of people standing on a stairc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9294867" name="Picture 699294867" descr="A group of people standing on a staircase&#10;&#10;AI-generated content may be incorrect."/>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90566" cy="3421999"/>
                    </a:xfrm>
                    <a:prstGeom prst="rect">
                      <a:avLst/>
                    </a:prstGeom>
                    <a:noFill/>
                    <a:ln>
                      <a:noFill/>
                    </a:ln>
                  </pic:spPr>
                </pic:pic>
              </a:graphicData>
            </a:graphic>
          </wp:inline>
        </w:drawing>
      </w:r>
    </w:p>
    <w:p w14:paraId="76BABDBA" w14:textId="77777777" w:rsidR="004742D4" w:rsidRDefault="004742D4" w:rsidP="00391CFC">
      <w:pPr>
        <w:rPr>
          <w:lang w:val="en-US"/>
        </w:rPr>
      </w:pPr>
    </w:p>
    <w:p w14:paraId="215F1B9C" w14:textId="77777777" w:rsidR="004742D4" w:rsidRDefault="004742D4" w:rsidP="00391CFC">
      <w:pPr>
        <w:rPr>
          <w:lang w:val="en-US"/>
        </w:rPr>
      </w:pPr>
    </w:p>
    <w:p w14:paraId="64AC58DA" w14:textId="42D97F48" w:rsidR="004742D4" w:rsidRDefault="004742D4" w:rsidP="00391CFC">
      <w:pPr>
        <w:rPr>
          <w:lang w:val="en-US"/>
        </w:rPr>
      </w:pPr>
      <w:r>
        <w:t>Participation at the ENFSI workshops in Brussels and Hague</w:t>
      </w:r>
    </w:p>
    <w:p w14:paraId="6203181B" w14:textId="77777777" w:rsidR="00F43E14" w:rsidRDefault="00F43E14" w:rsidP="00391CFC">
      <w:pPr>
        <w:rPr>
          <w:lang w:val="en-US"/>
        </w:rPr>
      </w:pPr>
    </w:p>
    <w:p w14:paraId="1E8DC892" w14:textId="77777777" w:rsidR="00A36C03" w:rsidRDefault="00A36C03" w:rsidP="00391CFC">
      <w:pPr>
        <w:rPr>
          <w:lang w:val="en-US"/>
        </w:rPr>
      </w:pPr>
    </w:p>
    <w:p w14:paraId="7E4DA1B3" w14:textId="1A1E1069" w:rsidR="008D5D3A" w:rsidRDefault="008D5D3A" w:rsidP="00391CFC">
      <w:pPr>
        <w:rPr>
          <w:lang w:val="en-US"/>
        </w:rPr>
      </w:pPr>
      <w:r>
        <w:rPr>
          <w:noProof/>
        </w:rPr>
        <w:lastRenderedPageBreak/>
        <w:drawing>
          <wp:inline distT="0" distB="0" distL="0" distR="0" wp14:anchorId="0E6844B8" wp14:editId="5120FFA4">
            <wp:extent cx="4867275" cy="2860114"/>
            <wp:effectExtent l="0" t="0" r="0" b="0"/>
            <wp:docPr id="46769204" name="Picture 2" descr="A group of people sitting at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69204" name="Picture 2" descr="A group of people sitting at a computer&#10;&#10;AI-generated content may be incorrect."/>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4900369" cy="2879561"/>
                    </a:xfrm>
                    <a:prstGeom prst="rect">
                      <a:avLst/>
                    </a:prstGeom>
                    <a:noFill/>
                    <a:ln>
                      <a:noFill/>
                    </a:ln>
                  </pic:spPr>
                </pic:pic>
              </a:graphicData>
            </a:graphic>
          </wp:inline>
        </w:drawing>
      </w:r>
    </w:p>
    <w:p w14:paraId="1C31D5E5" w14:textId="77777777" w:rsidR="008D5D3A" w:rsidRDefault="008D5D3A" w:rsidP="00391CFC">
      <w:pPr>
        <w:rPr>
          <w:lang w:val="en-US"/>
        </w:rPr>
      </w:pPr>
    </w:p>
    <w:p w14:paraId="4F173893" w14:textId="14D4EFAB" w:rsidR="008D5D3A" w:rsidRDefault="00366460" w:rsidP="00391CFC">
      <w:pPr>
        <w:rPr>
          <w:lang w:val="en-US"/>
        </w:rPr>
      </w:pPr>
      <w:r>
        <w:rPr>
          <w:noProof/>
        </w:rPr>
        <w:drawing>
          <wp:inline distT="0" distB="0" distL="0" distR="0" wp14:anchorId="47FB2014" wp14:editId="080A7882">
            <wp:extent cx="4918075" cy="3277916"/>
            <wp:effectExtent l="0" t="0" r="0" b="0"/>
            <wp:docPr id="1192703921" name="Picture 3" descr="A machine with a blue and white de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machine with a blue and white devic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4933212" cy="3288005"/>
                    </a:xfrm>
                    <a:prstGeom prst="rect">
                      <a:avLst/>
                    </a:prstGeom>
                    <a:noFill/>
                    <a:ln>
                      <a:noFill/>
                    </a:ln>
                  </pic:spPr>
                </pic:pic>
              </a:graphicData>
            </a:graphic>
          </wp:inline>
        </w:drawing>
      </w:r>
    </w:p>
    <w:p w14:paraId="0444980E" w14:textId="77777777" w:rsidR="00B222EC" w:rsidRDefault="00B222EC" w:rsidP="00391CFC">
      <w:pPr>
        <w:rPr>
          <w:lang w:val="en-US"/>
        </w:rPr>
      </w:pPr>
    </w:p>
    <w:p w14:paraId="0587F4E3" w14:textId="4628FB82" w:rsidR="00B222EC" w:rsidRDefault="00B222EC" w:rsidP="00391CFC">
      <w:pPr>
        <w:rPr>
          <w:lang w:val="en-US"/>
        </w:rPr>
      </w:pPr>
      <w:r>
        <w:rPr>
          <w:noProof/>
        </w:rPr>
        <w:lastRenderedPageBreak/>
        <w:drawing>
          <wp:inline distT="0" distB="0" distL="0" distR="0" wp14:anchorId="2D4591C7" wp14:editId="60F65A2E">
            <wp:extent cx="4938014" cy="3291205"/>
            <wp:effectExtent l="0" t="0" r="0" b="4445"/>
            <wp:docPr id="1555120990" name="Picture 4" descr="A group of people sitting at a desk with compu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120990" name="Picture 4" descr="A group of people sitting at a desk with computers"/>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946589" cy="3296921"/>
                    </a:xfrm>
                    <a:prstGeom prst="rect">
                      <a:avLst/>
                    </a:prstGeom>
                    <a:noFill/>
                    <a:ln>
                      <a:noFill/>
                    </a:ln>
                  </pic:spPr>
                </pic:pic>
              </a:graphicData>
            </a:graphic>
          </wp:inline>
        </w:drawing>
      </w:r>
    </w:p>
    <w:p w14:paraId="2F1EA83D" w14:textId="77777777" w:rsidR="00B222EC" w:rsidRDefault="00B222EC" w:rsidP="00391CFC">
      <w:pPr>
        <w:rPr>
          <w:lang w:val="en-US"/>
        </w:rPr>
      </w:pPr>
    </w:p>
    <w:p w14:paraId="2C9D8FF6" w14:textId="77777777" w:rsidR="008D5D3A" w:rsidRDefault="008D5D3A" w:rsidP="00391CFC">
      <w:pPr>
        <w:rPr>
          <w:lang w:val="en-US"/>
        </w:rPr>
      </w:pPr>
    </w:p>
    <w:p w14:paraId="2BAE7B10" w14:textId="7084C189" w:rsidR="007C2CF7" w:rsidRDefault="00F246D4" w:rsidP="00EE5C0C">
      <w:pPr>
        <w:jc w:val="both"/>
        <w:rPr>
          <w:noProof/>
        </w:rPr>
      </w:pPr>
      <w:r w:rsidRPr="00F246D4">
        <w:rPr>
          <w:rFonts w:ascii="Proxima Nova Rg" w:hAnsi="Proxima Nova Rg"/>
          <w:sz w:val="20"/>
          <w:szCs w:val="20"/>
        </w:rPr>
        <w:t>Training on Scanning Microscope delivered conducted by an authorized Thermo-Fisher service provider on the Axia scanning electron microscop</w:t>
      </w:r>
    </w:p>
    <w:p w14:paraId="1278C9A1" w14:textId="77777777" w:rsidR="007C2CF7" w:rsidRDefault="007C2CF7" w:rsidP="00EE5C0C">
      <w:pPr>
        <w:jc w:val="both"/>
        <w:rPr>
          <w:noProof/>
        </w:rPr>
      </w:pPr>
    </w:p>
    <w:p w14:paraId="16E24215" w14:textId="77777777" w:rsidR="007C2CF7" w:rsidRDefault="007C2CF7" w:rsidP="00EE5C0C">
      <w:pPr>
        <w:jc w:val="both"/>
        <w:rPr>
          <w:noProof/>
        </w:rPr>
      </w:pPr>
    </w:p>
    <w:p w14:paraId="333C6011" w14:textId="3EDBF211" w:rsidR="00F513DD" w:rsidRPr="00EE5C0C" w:rsidRDefault="00141287" w:rsidP="00EE5C0C">
      <w:pPr>
        <w:jc w:val="both"/>
        <w:rPr>
          <w:rFonts w:ascii="Proxima Nova Rg" w:hAnsi="Proxima Nova Rg" w:cstheme="minorHAnsi"/>
          <w:sz w:val="20"/>
          <w:szCs w:val="20"/>
        </w:rPr>
      </w:pPr>
      <w:r w:rsidRPr="00EC2F1E">
        <w:rPr>
          <w:noProof/>
        </w:rPr>
        <w:drawing>
          <wp:inline distT="0" distB="0" distL="0" distR="0" wp14:anchorId="606E90D0" wp14:editId="7A29C424">
            <wp:extent cx="4913852" cy="3505200"/>
            <wp:effectExtent l="0" t="0" r="1270" b="0"/>
            <wp:docPr id="7136597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952417" cy="3532709"/>
                    </a:xfrm>
                    <a:prstGeom prst="rect">
                      <a:avLst/>
                    </a:prstGeom>
                    <a:noFill/>
                    <a:ln>
                      <a:noFill/>
                    </a:ln>
                  </pic:spPr>
                </pic:pic>
              </a:graphicData>
            </a:graphic>
          </wp:inline>
        </w:drawing>
      </w:r>
    </w:p>
    <w:p w14:paraId="600877D7" w14:textId="77777777" w:rsidR="007C2CF7" w:rsidRDefault="007C2CF7" w:rsidP="007C2CF7">
      <w:pPr>
        <w:jc w:val="both"/>
        <w:rPr>
          <w:rFonts w:ascii="Proxima Nova Rg" w:hAnsi="Proxima Nova Rg"/>
          <w:sz w:val="20"/>
          <w:szCs w:val="20"/>
        </w:rPr>
      </w:pPr>
    </w:p>
    <w:p w14:paraId="221C86BE" w14:textId="77777777" w:rsidR="007C2CF7" w:rsidRDefault="007C2CF7" w:rsidP="007C2CF7">
      <w:pPr>
        <w:jc w:val="both"/>
        <w:rPr>
          <w:noProof/>
        </w:rPr>
      </w:pPr>
      <w:r>
        <w:rPr>
          <w:noProof/>
        </w:rPr>
        <w:t>ENFSI workshop in Hague</w:t>
      </w:r>
    </w:p>
    <w:p w14:paraId="1B93A635" w14:textId="77777777" w:rsidR="007C2CF7" w:rsidRDefault="007C2CF7" w:rsidP="007C2CF7">
      <w:pPr>
        <w:jc w:val="both"/>
        <w:rPr>
          <w:rFonts w:ascii="Proxima Nova Rg" w:hAnsi="Proxima Nova Rg"/>
          <w:sz w:val="20"/>
          <w:szCs w:val="20"/>
        </w:rPr>
      </w:pPr>
    </w:p>
    <w:p w14:paraId="078F5E2D" w14:textId="77777777" w:rsidR="007C2CF7" w:rsidRDefault="007C2CF7" w:rsidP="007C2CF7">
      <w:pPr>
        <w:jc w:val="both"/>
        <w:rPr>
          <w:rFonts w:ascii="Proxima Nova Rg" w:hAnsi="Proxima Nova Rg"/>
          <w:sz w:val="20"/>
          <w:szCs w:val="20"/>
        </w:rPr>
      </w:pPr>
    </w:p>
    <w:p w14:paraId="7152C3FA" w14:textId="0A5C0743" w:rsidR="00F513DD" w:rsidRPr="007C2CF7" w:rsidRDefault="00F83240" w:rsidP="007C2CF7">
      <w:pPr>
        <w:jc w:val="both"/>
        <w:rPr>
          <w:rFonts w:ascii="Proxima Nova Rg" w:hAnsi="Proxima Nova Rg" w:cstheme="minorHAnsi"/>
          <w:sz w:val="20"/>
          <w:szCs w:val="20"/>
        </w:rPr>
      </w:pPr>
      <w:r w:rsidRPr="007C2CF7">
        <w:rPr>
          <w:rFonts w:ascii="Proxima Nova Rg" w:hAnsi="Proxima Nova Rg"/>
          <w:sz w:val="20"/>
          <w:szCs w:val="20"/>
        </w:rPr>
        <w:t>Specialized training on injury documentation during medical examinations</w:t>
      </w:r>
    </w:p>
    <w:p w14:paraId="00EF1803" w14:textId="77777777" w:rsidR="003F4087" w:rsidRDefault="003F4087" w:rsidP="003F4087">
      <w:pPr>
        <w:pStyle w:val="NormalWeb"/>
      </w:pPr>
      <w:r>
        <w:rPr>
          <w:noProof/>
        </w:rPr>
        <w:drawing>
          <wp:inline distT="0" distB="0" distL="0" distR="0" wp14:anchorId="6F78E41C" wp14:editId="6B59CA69">
            <wp:extent cx="2739132" cy="1819275"/>
            <wp:effectExtent l="0" t="0" r="4445" b="0"/>
            <wp:docPr id="1194929050" name="Picture 4" descr="A group of women standing in a r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929050" name="Picture 4" descr="A group of women standing in a room&#10;&#10;AI-generated content may be incorrect."/>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73703" cy="1842236"/>
                    </a:xfrm>
                    <a:prstGeom prst="rect">
                      <a:avLst/>
                    </a:prstGeom>
                    <a:noFill/>
                    <a:ln>
                      <a:noFill/>
                    </a:ln>
                  </pic:spPr>
                </pic:pic>
              </a:graphicData>
            </a:graphic>
          </wp:inline>
        </w:drawing>
      </w:r>
    </w:p>
    <w:p w14:paraId="275F3395" w14:textId="77777777" w:rsidR="00F83240" w:rsidRDefault="00F83240" w:rsidP="00F83240">
      <w:pPr>
        <w:jc w:val="both"/>
        <w:rPr>
          <w:rFonts w:ascii="Proxima Nova Rg" w:hAnsi="Proxima Nova Rg" w:cstheme="minorHAnsi"/>
          <w:sz w:val="20"/>
          <w:szCs w:val="20"/>
        </w:rPr>
      </w:pPr>
    </w:p>
    <w:p w14:paraId="3CD06F5E" w14:textId="77777777" w:rsidR="00374EA3" w:rsidRDefault="00374EA3" w:rsidP="00374EA3">
      <w:pPr>
        <w:pStyle w:val="NormalWeb"/>
      </w:pPr>
      <w:r>
        <w:rPr>
          <w:noProof/>
        </w:rPr>
        <w:drawing>
          <wp:inline distT="0" distB="0" distL="0" distR="0" wp14:anchorId="234D3427" wp14:editId="6F27F7C9">
            <wp:extent cx="2733675" cy="1815512"/>
            <wp:effectExtent l="0" t="0" r="0" b="0"/>
            <wp:docPr id="1120884596" name="Picture 5" descr="A group of women in unifo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884596" name="Picture 5" descr="A group of women in uniform&#10;&#10;AI-generated content may be incorrect."/>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62504" cy="1834658"/>
                    </a:xfrm>
                    <a:prstGeom prst="rect">
                      <a:avLst/>
                    </a:prstGeom>
                    <a:noFill/>
                    <a:ln>
                      <a:noFill/>
                    </a:ln>
                  </pic:spPr>
                </pic:pic>
              </a:graphicData>
            </a:graphic>
          </wp:inline>
        </w:drawing>
      </w:r>
    </w:p>
    <w:p w14:paraId="7E59F464" w14:textId="77777777" w:rsidR="007C2CF7" w:rsidRPr="007C2CF7" w:rsidRDefault="007C2CF7" w:rsidP="007C2CF7">
      <w:pPr>
        <w:jc w:val="both"/>
        <w:rPr>
          <w:rFonts w:ascii="Proxima Nova Rg" w:hAnsi="Proxima Nova Rg" w:cstheme="minorHAnsi"/>
          <w:sz w:val="20"/>
          <w:szCs w:val="20"/>
        </w:rPr>
      </w:pPr>
      <w:r w:rsidRPr="007C2CF7">
        <w:rPr>
          <w:rFonts w:ascii="Proxima Nova Rg" w:hAnsi="Proxima Nova Rg"/>
          <w:sz w:val="20"/>
          <w:szCs w:val="20"/>
        </w:rPr>
        <w:t>Specialized training on injury documentation during medical examinations</w:t>
      </w:r>
    </w:p>
    <w:p w14:paraId="79588E1C" w14:textId="77777777" w:rsidR="007C2CF7" w:rsidRDefault="007C2CF7" w:rsidP="007C2CF7">
      <w:pPr>
        <w:pStyle w:val="ListParagraph"/>
        <w:jc w:val="both"/>
        <w:rPr>
          <w:rFonts w:ascii="Proxima Nova Rg" w:hAnsi="Proxima Nova Rg"/>
          <w:sz w:val="20"/>
          <w:szCs w:val="20"/>
        </w:rPr>
      </w:pPr>
    </w:p>
    <w:p w14:paraId="2262BFCB" w14:textId="77777777" w:rsidR="00CD2C4C" w:rsidRDefault="00CD2C4C" w:rsidP="00CD2C4C">
      <w:pPr>
        <w:pStyle w:val="NormalWeb"/>
      </w:pPr>
      <w:r>
        <w:rPr>
          <w:noProof/>
        </w:rPr>
        <w:drawing>
          <wp:inline distT="0" distB="0" distL="0" distR="0" wp14:anchorId="41649D0C" wp14:editId="20C68007">
            <wp:extent cx="3810000" cy="2530522"/>
            <wp:effectExtent l="0" t="0" r="0" b="3175"/>
            <wp:docPr id="158769948" name="Picture 1" descr="A group of people in hazmat suits on a ro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69948" name="Picture 1" descr="A group of people in hazmat suits on a roof&#10;&#10;AI-generated content may be incorrect."/>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860499" cy="2564063"/>
                    </a:xfrm>
                    <a:prstGeom prst="rect">
                      <a:avLst/>
                    </a:prstGeom>
                    <a:noFill/>
                    <a:ln>
                      <a:noFill/>
                    </a:ln>
                  </pic:spPr>
                </pic:pic>
              </a:graphicData>
            </a:graphic>
          </wp:inline>
        </w:drawing>
      </w:r>
    </w:p>
    <w:p w14:paraId="381923DF" w14:textId="77777777" w:rsidR="004F3234" w:rsidRDefault="004F3234" w:rsidP="004F3234">
      <w:pPr>
        <w:pStyle w:val="NormalWeb"/>
      </w:pPr>
      <w:r>
        <w:rPr>
          <w:noProof/>
        </w:rPr>
        <w:lastRenderedPageBreak/>
        <w:drawing>
          <wp:inline distT="0" distB="0" distL="0" distR="0" wp14:anchorId="3781E7D9" wp14:editId="60DD31A5">
            <wp:extent cx="3771900" cy="2505216"/>
            <wp:effectExtent l="0" t="0" r="0" b="9525"/>
            <wp:docPr id="1475071070" name="Picture 2" descr="A gloved hand touching an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071070" name="Picture 2" descr="A gloved hand touching an object&#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823403" cy="2539423"/>
                    </a:xfrm>
                    <a:prstGeom prst="rect">
                      <a:avLst/>
                    </a:prstGeom>
                    <a:noFill/>
                    <a:ln>
                      <a:noFill/>
                    </a:ln>
                  </pic:spPr>
                </pic:pic>
              </a:graphicData>
            </a:graphic>
          </wp:inline>
        </w:drawing>
      </w:r>
    </w:p>
    <w:p w14:paraId="0054F351" w14:textId="77777777" w:rsidR="007C2CF7" w:rsidRDefault="000F4C64" w:rsidP="007C2CF7">
      <w:pPr>
        <w:pStyle w:val="ListParagraph"/>
        <w:jc w:val="both"/>
        <w:rPr>
          <w:rFonts w:ascii="Proxima Nova Rg" w:hAnsi="Proxima Nova Rg"/>
          <w:sz w:val="20"/>
          <w:szCs w:val="20"/>
        </w:rPr>
      </w:pPr>
      <w:r>
        <w:rPr>
          <w:noProof/>
        </w:rPr>
        <w:drawing>
          <wp:inline distT="0" distB="0" distL="0" distR="0" wp14:anchorId="37A9B2D4" wp14:editId="626BE92C">
            <wp:extent cx="3657600" cy="2429301"/>
            <wp:effectExtent l="0" t="0" r="0" b="9525"/>
            <wp:docPr id="4" name="Picture 3" descr="A person in white protective suit and mask holding a camer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erson in white protective suit and mask holding a camera&#10;&#10;AI-generated content may be incorrect."/>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687007" cy="2448832"/>
                    </a:xfrm>
                    <a:prstGeom prst="rect">
                      <a:avLst/>
                    </a:prstGeom>
                    <a:noFill/>
                    <a:ln>
                      <a:noFill/>
                    </a:ln>
                  </pic:spPr>
                </pic:pic>
              </a:graphicData>
            </a:graphic>
          </wp:inline>
        </w:drawing>
      </w:r>
      <w:r w:rsidR="007C2CF7" w:rsidRPr="007C2CF7">
        <w:rPr>
          <w:rFonts w:ascii="Proxima Nova Rg" w:hAnsi="Proxima Nova Rg"/>
          <w:sz w:val="20"/>
          <w:szCs w:val="20"/>
        </w:rPr>
        <w:t xml:space="preserve"> </w:t>
      </w:r>
    </w:p>
    <w:p w14:paraId="68584C81" w14:textId="77777777" w:rsidR="007C2CF7" w:rsidRDefault="007C2CF7" w:rsidP="007C2CF7">
      <w:pPr>
        <w:pStyle w:val="ListParagraph"/>
        <w:jc w:val="both"/>
        <w:rPr>
          <w:rFonts w:ascii="Proxima Nova Rg" w:hAnsi="Proxima Nova Rg"/>
          <w:sz w:val="20"/>
          <w:szCs w:val="20"/>
        </w:rPr>
      </w:pPr>
    </w:p>
    <w:p w14:paraId="1F1D503C" w14:textId="5607125D" w:rsidR="007C2CF7" w:rsidRPr="00DB1E85" w:rsidRDefault="007C2CF7" w:rsidP="007C2CF7">
      <w:pPr>
        <w:pStyle w:val="ListParagraph"/>
        <w:jc w:val="both"/>
        <w:rPr>
          <w:rFonts w:ascii="Proxima Nova Rg" w:hAnsi="Proxima Nova Rg" w:cstheme="minorHAnsi"/>
          <w:sz w:val="20"/>
          <w:szCs w:val="20"/>
        </w:rPr>
      </w:pPr>
      <w:r w:rsidRPr="00385D4B">
        <w:rPr>
          <w:rFonts w:ascii="Proxima Nova Rg" w:hAnsi="Proxima Nova Rg"/>
          <w:sz w:val="20"/>
          <w:szCs w:val="20"/>
        </w:rPr>
        <w:t>Advanced training in applying ISO/IEC 17020 to crime scene investigation</w:t>
      </w:r>
    </w:p>
    <w:p w14:paraId="5F1C261D" w14:textId="429BE277" w:rsidR="00DB1E85" w:rsidRPr="00374EA3" w:rsidRDefault="00DB1E85" w:rsidP="00374EA3">
      <w:pPr>
        <w:pStyle w:val="NormalWeb"/>
      </w:pPr>
    </w:p>
    <w:sectPr w:rsidR="00DB1E85" w:rsidRPr="00374EA3" w:rsidSect="00B51C8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8DC798" w14:textId="77777777" w:rsidR="00481B88" w:rsidRDefault="00481B88" w:rsidP="007526C3">
      <w:r>
        <w:separator/>
      </w:r>
    </w:p>
  </w:endnote>
  <w:endnote w:type="continuationSeparator" w:id="0">
    <w:p w14:paraId="704EF03D" w14:textId="77777777" w:rsidR="00481B88" w:rsidRDefault="00481B88" w:rsidP="007526C3">
      <w:r>
        <w:continuationSeparator/>
      </w:r>
    </w:p>
  </w:endnote>
  <w:endnote w:type="continuationNotice" w:id="1">
    <w:p w14:paraId="3F2CD69A" w14:textId="77777777" w:rsidR="00481B88" w:rsidRDefault="00481B8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Proxima Nova Rg">
    <w:altName w:val="Tahoma"/>
    <w:panose1 w:val="02000506030000020004"/>
    <w:charset w:val="00"/>
    <w:family w:val="modern"/>
    <w:notTrueType/>
    <w:pitch w:val="variable"/>
    <w:sig w:usb0="A00000AF" w:usb1="5000E0FB" w:usb2="00000000" w:usb3="00000000" w:csb0="0000019B"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yriad Pro">
    <w:altName w:val="Segoe UI"/>
    <w:panose1 w:val="00000000000000000000"/>
    <w:charset w:val="00"/>
    <w:family w:val="swiss"/>
    <w:notTrueType/>
    <w:pitch w:val="variable"/>
    <w:sig w:usb0="A00002AF" w:usb1="50002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F65AD" w14:textId="77777777" w:rsidR="00481B88" w:rsidRDefault="00481B88" w:rsidP="007526C3">
      <w:r>
        <w:separator/>
      </w:r>
    </w:p>
  </w:footnote>
  <w:footnote w:type="continuationSeparator" w:id="0">
    <w:p w14:paraId="23466EDE" w14:textId="77777777" w:rsidR="00481B88" w:rsidRDefault="00481B88" w:rsidP="007526C3">
      <w:r>
        <w:continuationSeparator/>
      </w:r>
    </w:p>
  </w:footnote>
  <w:footnote w:type="continuationNotice" w:id="1">
    <w:p w14:paraId="15D13CDB" w14:textId="77777777" w:rsidR="00481B88" w:rsidRDefault="00481B88"/>
  </w:footnote>
  <w:footnote w:id="2">
    <w:p w14:paraId="0CA9E418" w14:textId="77777777" w:rsidR="007526C3" w:rsidRPr="009F495A" w:rsidRDefault="007526C3" w:rsidP="007526C3">
      <w:pPr>
        <w:pStyle w:val="FootnoteText"/>
        <w:jc w:val="both"/>
        <w:rPr>
          <w:rFonts w:ascii="Proxima Nova Rg" w:hAnsi="Proxima Nova Rg" w:cs="Calibri"/>
          <w:sz w:val="18"/>
          <w:szCs w:val="18"/>
        </w:rPr>
      </w:pPr>
      <w:r w:rsidRPr="009F495A">
        <w:rPr>
          <w:rStyle w:val="FootnoteReference"/>
          <w:rFonts w:ascii="Proxima Nova Rg" w:hAnsi="Proxima Nova Rg" w:cs="Calibri"/>
          <w:sz w:val="18"/>
          <w:szCs w:val="18"/>
        </w:rPr>
        <w:footnoteRef/>
      </w:r>
      <w:r w:rsidRPr="009F495A">
        <w:rPr>
          <w:rFonts w:ascii="Proxima Nova Rg" w:hAnsi="Proxima Nova Rg" w:cs="Calibri"/>
          <w:sz w:val="18"/>
          <w:szCs w:val="18"/>
        </w:rPr>
        <w:t xml:space="preserve"> Strategic Results, as formulated in the Strategic UN Planning Framework (e.g. UNDAF) or project document; </w:t>
      </w:r>
    </w:p>
  </w:footnote>
  <w:footnote w:id="3">
    <w:p w14:paraId="6CA02E47" w14:textId="10B0BE42" w:rsidR="007526C3" w:rsidRPr="009F495A" w:rsidRDefault="007526C3" w:rsidP="007526C3">
      <w:pPr>
        <w:pStyle w:val="FootnoteText"/>
        <w:jc w:val="both"/>
        <w:rPr>
          <w:rFonts w:ascii="Proxima Nova Rg" w:hAnsi="Proxima Nova Rg" w:cs="Calibri"/>
          <w:sz w:val="18"/>
          <w:szCs w:val="18"/>
        </w:rPr>
      </w:pPr>
      <w:r w:rsidRPr="009F495A">
        <w:rPr>
          <w:rStyle w:val="FootnoteReference"/>
          <w:rFonts w:ascii="Proxima Nova Rg" w:hAnsi="Proxima Nova Rg" w:cs="Calibri"/>
          <w:sz w:val="18"/>
          <w:szCs w:val="18"/>
        </w:rPr>
        <w:footnoteRef/>
      </w:r>
      <w:r w:rsidRPr="009F495A">
        <w:rPr>
          <w:rFonts w:ascii="Proxima Nova Rg" w:hAnsi="Proxima Nova Rg" w:cs="Calibri"/>
          <w:sz w:val="18"/>
          <w:szCs w:val="18"/>
        </w:rPr>
        <w:t xml:space="preserve"> The MPTF Office Project Reference Number is the same number as the one on the Notification message. It is also referred to </w:t>
      </w:r>
      <w:r w:rsidR="003274F1" w:rsidRPr="009F495A">
        <w:rPr>
          <w:rFonts w:ascii="Proxima Nova Rg" w:hAnsi="Proxima Nova Rg" w:cs="Calibri"/>
          <w:sz w:val="18"/>
          <w:szCs w:val="18"/>
        </w:rPr>
        <w:t>as “</w:t>
      </w:r>
      <w:r w:rsidRPr="009F495A">
        <w:rPr>
          <w:rFonts w:ascii="Proxima Nova Rg" w:hAnsi="Proxima Nova Rg" w:cs="Calibri"/>
          <w:sz w:val="18"/>
          <w:szCs w:val="18"/>
        </w:rPr>
        <w:t xml:space="preserve">Project ID” on the project’s factsheet page the </w:t>
      </w:r>
      <w:hyperlink r:id="rId1" w:history="1">
        <w:r w:rsidRPr="009F495A">
          <w:rPr>
            <w:rStyle w:val="Hyperlink"/>
            <w:rFonts w:ascii="Proxima Nova Rg" w:hAnsi="Proxima Nova Rg" w:cs="Calibri"/>
            <w:sz w:val="18"/>
            <w:szCs w:val="18"/>
          </w:rPr>
          <w:t>MPTF Office GATEWAY</w:t>
        </w:r>
      </w:hyperlink>
    </w:p>
  </w:footnote>
  <w:footnote w:id="4">
    <w:p w14:paraId="581C5786" w14:textId="77777777" w:rsidR="007526C3" w:rsidRPr="009F495A" w:rsidRDefault="007526C3" w:rsidP="007526C3">
      <w:pPr>
        <w:pStyle w:val="FootnoteText"/>
        <w:jc w:val="both"/>
        <w:rPr>
          <w:rFonts w:ascii="Proxima Nova Rg" w:hAnsi="Proxima Nova Rg" w:cs="Calibri"/>
          <w:sz w:val="18"/>
          <w:szCs w:val="18"/>
        </w:rPr>
      </w:pPr>
      <w:r w:rsidRPr="009F495A">
        <w:rPr>
          <w:rStyle w:val="FootnoteReference"/>
          <w:rFonts w:ascii="Proxima Nova Rg" w:hAnsi="Proxima Nova Rg" w:cs="Calibri"/>
          <w:sz w:val="18"/>
          <w:szCs w:val="18"/>
        </w:rPr>
        <w:footnoteRef/>
      </w:r>
      <w:r w:rsidRPr="009F495A">
        <w:rPr>
          <w:rFonts w:ascii="Proxima Nova Rg" w:hAnsi="Proxima Nova Rg" w:cs="Calibri"/>
          <w:sz w:val="18"/>
          <w:szCs w:val="18"/>
        </w:rPr>
        <w:t xml:space="preserve"> The MPTF or JP Contribution, refers to the amount transferred to the Participating UN Organizations, which is available on the </w:t>
      </w:r>
      <w:hyperlink r:id="rId2" w:history="1">
        <w:r w:rsidRPr="009F495A">
          <w:rPr>
            <w:rStyle w:val="Hyperlink"/>
            <w:rFonts w:ascii="Proxima Nova Rg" w:hAnsi="Proxima Nova Rg" w:cs="Calibri"/>
            <w:sz w:val="18"/>
            <w:szCs w:val="18"/>
          </w:rPr>
          <w:t>MPTF Office GATEWAY</w:t>
        </w:r>
      </w:hyperlink>
      <w:r w:rsidRPr="009F495A">
        <w:rPr>
          <w:rFonts w:ascii="Proxima Nova Rg" w:hAnsi="Proxima Nova Rg" w:cs="Calibri"/>
          <w:sz w:val="18"/>
          <w:szCs w:val="18"/>
        </w:rPr>
        <w:t xml:space="preserve"> </w:t>
      </w:r>
    </w:p>
  </w:footnote>
  <w:footnote w:id="5">
    <w:p w14:paraId="525681BA" w14:textId="77777777" w:rsidR="007526C3" w:rsidRPr="009F495A" w:rsidRDefault="007526C3" w:rsidP="007526C3">
      <w:pPr>
        <w:pStyle w:val="FootnoteText"/>
        <w:jc w:val="both"/>
        <w:rPr>
          <w:rFonts w:ascii="Proxima Nova Rg" w:hAnsi="Proxima Nova Rg" w:cs="Calibri"/>
          <w:sz w:val="18"/>
          <w:szCs w:val="18"/>
        </w:rPr>
      </w:pPr>
      <w:r w:rsidRPr="009F495A">
        <w:rPr>
          <w:rStyle w:val="FootnoteReference"/>
          <w:rFonts w:ascii="Proxima Nova Rg" w:hAnsi="Proxima Nova Rg" w:cs="Calibri"/>
          <w:sz w:val="18"/>
          <w:szCs w:val="18"/>
        </w:rPr>
        <w:footnoteRef/>
      </w:r>
      <w:r w:rsidRPr="009F495A">
        <w:rPr>
          <w:rFonts w:ascii="Proxima Nova Rg" w:hAnsi="Proxima Nova Rg" w:cs="Calibri"/>
          <w:sz w:val="18"/>
          <w:szCs w:val="18"/>
        </w:rPr>
        <w:t xml:space="preserve"> The start date is the date of the first transfer of the funds from the MPTF Office as Administrative Agent. Transfer date is available on the </w:t>
      </w:r>
      <w:hyperlink r:id="rId3" w:history="1">
        <w:r w:rsidRPr="009F495A">
          <w:rPr>
            <w:rStyle w:val="Hyperlink"/>
            <w:rFonts w:ascii="Proxima Nova Rg" w:hAnsi="Proxima Nova Rg" w:cs="Calibri"/>
            <w:sz w:val="18"/>
            <w:szCs w:val="18"/>
          </w:rPr>
          <w:t>MPTF Office GATEWAY</w:t>
        </w:r>
      </w:hyperlink>
    </w:p>
  </w:footnote>
  <w:footnote w:id="6">
    <w:p w14:paraId="5BBB9270" w14:textId="77777777" w:rsidR="007526C3" w:rsidRPr="009F495A" w:rsidRDefault="007526C3" w:rsidP="007526C3">
      <w:pPr>
        <w:pStyle w:val="FootnoteText"/>
        <w:jc w:val="both"/>
        <w:rPr>
          <w:rFonts w:ascii="Proxima Nova Rg" w:hAnsi="Proxima Nova Rg" w:cs="Calibri"/>
          <w:sz w:val="18"/>
          <w:szCs w:val="18"/>
        </w:rPr>
      </w:pPr>
      <w:r w:rsidRPr="009F495A">
        <w:rPr>
          <w:rStyle w:val="FootnoteReference"/>
          <w:rFonts w:ascii="Proxima Nova Rg" w:hAnsi="Proxima Nova Rg" w:cs="Calibri"/>
          <w:sz w:val="18"/>
          <w:szCs w:val="18"/>
        </w:rPr>
        <w:footnoteRef/>
      </w:r>
      <w:r w:rsidRPr="009F495A">
        <w:rPr>
          <w:rFonts w:ascii="Proxima Nova Rg" w:hAnsi="Proxima Nova Rg" w:cs="Calibri"/>
          <w:sz w:val="18"/>
          <w:szCs w:val="18"/>
        </w:rPr>
        <w:t xml:space="preserve"> As per approval of the original project document by the relevant decision-making body/Steering Committee.</w:t>
      </w:r>
    </w:p>
  </w:footnote>
  <w:footnote w:id="7">
    <w:p w14:paraId="45EDB2AC" w14:textId="77777777" w:rsidR="007526C3" w:rsidRPr="009F495A" w:rsidRDefault="007526C3" w:rsidP="007526C3">
      <w:pPr>
        <w:pStyle w:val="FootnoteText"/>
        <w:jc w:val="both"/>
        <w:rPr>
          <w:rFonts w:ascii="Proxima Nova Rg" w:hAnsi="Proxima Nova Rg"/>
          <w:sz w:val="18"/>
          <w:szCs w:val="18"/>
        </w:rPr>
      </w:pPr>
      <w:r w:rsidRPr="009F495A">
        <w:rPr>
          <w:rStyle w:val="FootnoteReference"/>
          <w:rFonts w:ascii="Proxima Nova Rg" w:hAnsi="Proxima Nova Rg" w:cs="Calibri"/>
          <w:sz w:val="18"/>
          <w:szCs w:val="18"/>
        </w:rPr>
        <w:footnoteRef/>
      </w:r>
      <w:r w:rsidRPr="009F495A">
        <w:rPr>
          <w:rFonts w:ascii="Proxima Nova Rg" w:hAnsi="Proxima Nova Rg" w:cs="Calibri"/>
          <w:sz w:val="18"/>
          <w:szCs w:val="18"/>
        </w:rPr>
        <w:t xml:space="preserve"> If there has been an extension, then the revised, approved end date should be reflected here. If there has been no extension approved, then the current end date is the same as the original end date. The end date is the same as the operational closure date which is when all activities for which a Participating Organization is responsible under an approved MPTF / JP have been completed. As per the MOU, agencies are to notify the MPTF Office when a programme completes its operational activities.</w:t>
      </w:r>
      <w:r w:rsidRPr="009F495A">
        <w:rPr>
          <w:rFonts w:ascii="Proxima Nova Rg" w:hAnsi="Proxima Nova Rg"/>
          <w:sz w:val="18"/>
          <w:szCs w:val="18"/>
        </w:rPr>
        <w:t xml:space="preserve"> </w:t>
      </w:r>
    </w:p>
  </w:footnote>
  <w:footnote w:id="8">
    <w:p w14:paraId="74FF78D6" w14:textId="3839C022" w:rsidR="008114F7" w:rsidRPr="001D368E" w:rsidRDefault="008114F7">
      <w:pPr>
        <w:pStyle w:val="FootnoteText"/>
        <w:rPr>
          <w:rFonts w:asciiTheme="minorHAnsi" w:eastAsia="Arial" w:hAnsiTheme="minorHAnsi" w:cstheme="minorHAnsi"/>
          <w:sz w:val="18"/>
          <w:szCs w:val="18"/>
          <w:lang w:eastAsia="ja-JP"/>
        </w:rPr>
      </w:pPr>
      <w:r w:rsidRPr="001D368E">
        <w:rPr>
          <w:rStyle w:val="FootnoteReference"/>
          <w:rFonts w:asciiTheme="minorHAnsi" w:hAnsiTheme="minorHAnsi" w:cstheme="minorHAnsi"/>
          <w:sz w:val="18"/>
          <w:szCs w:val="18"/>
        </w:rPr>
        <w:footnoteRef/>
      </w:r>
      <w:r w:rsidRPr="001D368E">
        <w:rPr>
          <w:rFonts w:asciiTheme="minorHAnsi" w:hAnsiTheme="minorHAnsi" w:cstheme="minorHAnsi"/>
          <w:sz w:val="18"/>
          <w:szCs w:val="18"/>
        </w:rPr>
        <w:t xml:space="preserve"> </w:t>
      </w:r>
      <w:r w:rsidR="001D368E" w:rsidRPr="001D368E">
        <w:rPr>
          <w:rFonts w:asciiTheme="minorHAnsi" w:eastAsia="Arial" w:hAnsiTheme="minorHAnsi" w:cstheme="minorHAnsi"/>
          <w:sz w:val="18"/>
          <w:szCs w:val="18"/>
          <w:lang w:eastAsia="ja-JP"/>
        </w:rPr>
        <w:t xml:space="preserve">Project: </w:t>
      </w:r>
      <w:r w:rsidR="008924E7" w:rsidRPr="001D368E">
        <w:rPr>
          <w:rFonts w:asciiTheme="minorHAnsi" w:eastAsia="Arial" w:hAnsiTheme="minorHAnsi" w:cstheme="minorHAnsi"/>
          <w:sz w:val="18"/>
          <w:szCs w:val="18"/>
          <w:lang w:eastAsia="ja-JP"/>
        </w:rPr>
        <w:t>Advancing the capacities of the Police Directorate in the field of custody chain, crime scene investigations and the Forensic laboratory in the field of operations and investigations in detection and trafficking of explosives criminality</w:t>
      </w:r>
      <w:r w:rsidR="001D368E" w:rsidRPr="001D368E">
        <w:rPr>
          <w:rFonts w:asciiTheme="minorHAnsi" w:eastAsia="Arial" w:hAnsiTheme="minorHAnsi" w:cstheme="minorHAnsi"/>
          <w:sz w:val="18"/>
          <w:szCs w:val="18"/>
          <w:lang w:eastAsia="ja-JP"/>
        </w:rPr>
        <w:t>, implemented in the period January 2021 – October 2023.</w:t>
      </w:r>
    </w:p>
  </w:footnote>
  <w:footnote w:id="9">
    <w:p w14:paraId="1F9CE158" w14:textId="09A71A1E" w:rsidR="00AB5ACE" w:rsidRPr="00A25DA6" w:rsidRDefault="00AB5ACE">
      <w:pPr>
        <w:pStyle w:val="FootnoteText"/>
        <w:rPr>
          <w:rFonts w:ascii="Proxima Nova Rg" w:hAnsi="Proxima Nova Rg"/>
          <w:sz w:val="18"/>
          <w:szCs w:val="18"/>
        </w:rPr>
      </w:pPr>
      <w:r w:rsidRPr="00A25DA6">
        <w:rPr>
          <w:rStyle w:val="FootnoteReference"/>
          <w:rFonts w:ascii="Proxima Nova Rg" w:hAnsi="Proxima Nova Rg"/>
          <w:sz w:val="18"/>
          <w:szCs w:val="18"/>
        </w:rPr>
        <w:footnoteRef/>
      </w:r>
      <w:r w:rsidRPr="00A25DA6">
        <w:rPr>
          <w:rFonts w:ascii="Proxima Nova Rg" w:hAnsi="Proxima Nova Rg"/>
          <w:sz w:val="18"/>
          <w:szCs w:val="18"/>
        </w:rPr>
        <w:t xml:space="preserve"> The spent amount should cover the period since the beginning of the project until the end of the reporting period.</w:t>
      </w:r>
    </w:p>
  </w:footnote>
  <w:footnote w:id="10">
    <w:p w14:paraId="7D3BA712" w14:textId="77777777" w:rsidR="004E383E" w:rsidRPr="00A25DA6" w:rsidRDefault="004E383E" w:rsidP="004E383E">
      <w:pPr>
        <w:pStyle w:val="FootnoteText"/>
        <w:rPr>
          <w:rFonts w:ascii="Proxima Nova Rg" w:hAnsi="Proxima Nova Rg"/>
          <w:sz w:val="18"/>
          <w:szCs w:val="18"/>
        </w:rPr>
      </w:pPr>
      <w:r w:rsidRPr="00A25DA6">
        <w:rPr>
          <w:rStyle w:val="FootnoteReference"/>
          <w:rFonts w:ascii="Proxima Nova Rg" w:hAnsi="Proxima Nova Rg"/>
          <w:sz w:val="18"/>
          <w:szCs w:val="18"/>
        </w:rPr>
        <w:footnoteRef/>
      </w:r>
      <w:r w:rsidRPr="00A25DA6">
        <w:rPr>
          <w:rFonts w:ascii="Proxima Nova Rg" w:hAnsi="Proxima Nova Rg"/>
          <w:sz w:val="18"/>
          <w:szCs w:val="18"/>
        </w:rPr>
        <w:t xml:space="preserve"> The spent amount should cover the period since the beginning of the project until the end of the reporting period.</w:t>
      </w:r>
    </w:p>
  </w:footnote>
  <w:footnote w:id="11">
    <w:p w14:paraId="6D8FB333" w14:textId="77777777" w:rsidR="003F6D69" w:rsidRPr="00A25DA6" w:rsidRDefault="003F6D69" w:rsidP="003F6D69">
      <w:pPr>
        <w:pStyle w:val="FootnoteText"/>
        <w:rPr>
          <w:rFonts w:ascii="Proxima Nova Rg" w:hAnsi="Proxima Nova Rg"/>
          <w:sz w:val="18"/>
          <w:szCs w:val="18"/>
        </w:rPr>
      </w:pPr>
      <w:r w:rsidRPr="00A25DA6">
        <w:rPr>
          <w:rStyle w:val="FootnoteReference"/>
          <w:rFonts w:ascii="Proxima Nova Rg" w:hAnsi="Proxima Nova Rg"/>
          <w:sz w:val="18"/>
          <w:szCs w:val="18"/>
        </w:rPr>
        <w:footnoteRef/>
      </w:r>
      <w:r w:rsidRPr="00A25DA6">
        <w:rPr>
          <w:rFonts w:ascii="Proxima Nova Rg" w:hAnsi="Proxima Nova Rg"/>
          <w:sz w:val="18"/>
          <w:szCs w:val="18"/>
        </w:rPr>
        <w:t xml:space="preserve"> The spent amount should cover the period since the beginning of the project until the end of the reporting period.</w:t>
      </w:r>
    </w:p>
  </w:footnote>
  <w:footnote w:id="12">
    <w:p w14:paraId="41E5E548" w14:textId="77777777" w:rsidR="00822A80" w:rsidRPr="00A25DA6" w:rsidRDefault="00822A80" w:rsidP="00822A80">
      <w:pPr>
        <w:pStyle w:val="FootnoteText"/>
        <w:rPr>
          <w:rFonts w:ascii="Proxima Nova Rg" w:hAnsi="Proxima Nova Rg"/>
          <w:sz w:val="18"/>
          <w:szCs w:val="18"/>
        </w:rPr>
      </w:pPr>
      <w:r w:rsidRPr="00A25DA6">
        <w:rPr>
          <w:rStyle w:val="FootnoteReference"/>
          <w:rFonts w:ascii="Proxima Nova Rg" w:hAnsi="Proxima Nova Rg"/>
          <w:sz w:val="18"/>
          <w:szCs w:val="18"/>
        </w:rPr>
        <w:footnoteRef/>
      </w:r>
      <w:r w:rsidRPr="00A25DA6">
        <w:rPr>
          <w:rFonts w:ascii="Proxima Nova Rg" w:hAnsi="Proxima Nova Rg"/>
          <w:sz w:val="18"/>
          <w:szCs w:val="18"/>
        </w:rPr>
        <w:t xml:space="preserve"> The spent amount should cover the period since the beginning of the project until the end of the reporting period.</w:t>
      </w:r>
    </w:p>
  </w:footnote>
  <w:footnote w:id="13">
    <w:p w14:paraId="4F9F8B2B" w14:textId="77777777" w:rsidR="00822A80" w:rsidRPr="00A25DA6" w:rsidRDefault="00822A80" w:rsidP="00822A80">
      <w:pPr>
        <w:pStyle w:val="FootnoteText"/>
        <w:rPr>
          <w:rFonts w:ascii="Proxima Nova Rg" w:hAnsi="Proxima Nova Rg"/>
          <w:sz w:val="18"/>
          <w:szCs w:val="18"/>
        </w:rPr>
      </w:pPr>
      <w:r w:rsidRPr="00A25DA6">
        <w:rPr>
          <w:rStyle w:val="FootnoteReference"/>
          <w:rFonts w:ascii="Proxima Nova Rg" w:hAnsi="Proxima Nova Rg"/>
          <w:sz w:val="18"/>
          <w:szCs w:val="18"/>
        </w:rPr>
        <w:footnoteRef/>
      </w:r>
      <w:r w:rsidRPr="00A25DA6">
        <w:rPr>
          <w:rFonts w:ascii="Proxima Nova Rg" w:hAnsi="Proxima Nova Rg"/>
          <w:sz w:val="18"/>
          <w:szCs w:val="18"/>
        </w:rPr>
        <w:t xml:space="preserve"> The spent amount should cover the period since the beginning of the project until the end of the reporting period.</w:t>
      </w:r>
    </w:p>
  </w:footnote>
  <w:footnote w:id="14">
    <w:p w14:paraId="211B8ED3" w14:textId="77777777" w:rsidR="00822A80" w:rsidRPr="00A25DA6" w:rsidRDefault="00822A80" w:rsidP="00822A80">
      <w:pPr>
        <w:pStyle w:val="FootnoteText"/>
        <w:rPr>
          <w:rFonts w:ascii="Proxima Nova Rg" w:hAnsi="Proxima Nova Rg"/>
          <w:sz w:val="18"/>
          <w:szCs w:val="18"/>
        </w:rPr>
      </w:pPr>
      <w:r w:rsidRPr="00A25DA6">
        <w:rPr>
          <w:rStyle w:val="FootnoteReference"/>
          <w:rFonts w:ascii="Proxima Nova Rg" w:hAnsi="Proxima Nova Rg"/>
          <w:sz w:val="18"/>
          <w:szCs w:val="18"/>
        </w:rPr>
        <w:footnoteRef/>
      </w:r>
      <w:r w:rsidRPr="00A25DA6">
        <w:rPr>
          <w:rFonts w:ascii="Proxima Nova Rg" w:hAnsi="Proxima Nova Rg"/>
          <w:sz w:val="18"/>
          <w:szCs w:val="18"/>
        </w:rPr>
        <w:t xml:space="preserve"> The spent amount should cover the period since the beginning of the project until the end of the reporting period.</w:t>
      </w:r>
    </w:p>
  </w:footnote>
  <w:footnote w:id="15">
    <w:p w14:paraId="2A3C5AE3" w14:textId="77777777" w:rsidR="00AB5ACE" w:rsidRPr="00273702" w:rsidRDefault="00AB5ACE" w:rsidP="00AB5ACE">
      <w:pPr>
        <w:pStyle w:val="FootnoteText"/>
        <w:rPr>
          <w:rFonts w:ascii="Proxima Nova Rg" w:hAnsi="Proxima Nova Rg"/>
          <w:sz w:val="18"/>
          <w:szCs w:val="18"/>
        </w:rPr>
      </w:pPr>
      <w:r w:rsidRPr="00273702">
        <w:rPr>
          <w:rStyle w:val="FootnoteReference"/>
          <w:rFonts w:ascii="Proxima Nova Rg" w:eastAsiaTheme="majorEastAsia" w:hAnsi="Proxima Nova Rg"/>
          <w:sz w:val="18"/>
          <w:szCs w:val="18"/>
        </w:rPr>
        <w:footnoteRef/>
      </w:r>
      <w:r w:rsidRPr="00273702">
        <w:rPr>
          <w:rFonts w:ascii="Proxima Nova Rg" w:hAnsi="Proxima Nova Rg"/>
          <w:i/>
          <w:iCs/>
          <w:sz w:val="18"/>
          <w:szCs w:val="18"/>
        </w:rPr>
        <w:t xml:space="preserve"> </w:t>
      </w:r>
      <w:r w:rsidRPr="00273702">
        <w:rPr>
          <w:rFonts w:ascii="Proxima Nova Rg" w:hAnsi="Proxima Nova Rg"/>
          <w:sz w:val="18"/>
          <w:szCs w:val="18"/>
        </w:rPr>
        <w:t xml:space="preserve">The later if applicable.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C23FB"/>
    <w:multiLevelType w:val="hybridMultilevel"/>
    <w:tmpl w:val="095A0F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44706F"/>
    <w:multiLevelType w:val="hybridMultilevel"/>
    <w:tmpl w:val="F7D8B78C"/>
    <w:lvl w:ilvl="0" w:tplc="41328030">
      <w:start w:val="1"/>
      <w:numFmt w:val="bullet"/>
      <w:lvlText w:val=""/>
      <w:lvlJc w:val="left"/>
      <w:pPr>
        <w:ind w:left="1080" w:hanging="360"/>
      </w:pPr>
      <w:rPr>
        <w:rFonts w:ascii="Symbol" w:hAnsi="Symbol" w:hint="default"/>
        <w:color w:val="auto"/>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F6C44C2"/>
    <w:multiLevelType w:val="hybridMultilevel"/>
    <w:tmpl w:val="475296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3538B6"/>
    <w:multiLevelType w:val="hybridMultilevel"/>
    <w:tmpl w:val="9384C0DE"/>
    <w:lvl w:ilvl="0" w:tplc="FFFFFFFF">
      <w:start w:val="1"/>
      <w:numFmt w:val="decimal"/>
      <w:lvlText w:val="%1."/>
      <w:lvlJc w:val="left"/>
      <w:pPr>
        <w:ind w:left="720" w:hanging="360"/>
      </w:pPr>
      <w:rPr>
        <w:rFonts w:hint="default"/>
      </w:rPr>
    </w:lvl>
    <w:lvl w:ilvl="1" w:tplc="FFFFFFFF">
      <w:numFmt w:val="bullet"/>
      <w:lvlText w:val="-"/>
      <w:lvlJc w:val="left"/>
      <w:pPr>
        <w:ind w:left="1440" w:hanging="360"/>
      </w:pPr>
      <w:rPr>
        <w:rFonts w:ascii="Arial Narrow" w:eastAsia="Times New Roman" w:hAnsi="Arial Narrow"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63C2CE3"/>
    <w:multiLevelType w:val="hybridMultilevel"/>
    <w:tmpl w:val="8D6E19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E252B5B"/>
    <w:multiLevelType w:val="multilevel"/>
    <w:tmpl w:val="F6B08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E4A238B"/>
    <w:multiLevelType w:val="hybridMultilevel"/>
    <w:tmpl w:val="9ED03A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F96AC1"/>
    <w:multiLevelType w:val="hybridMultilevel"/>
    <w:tmpl w:val="08C833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7348C6"/>
    <w:multiLevelType w:val="multilevel"/>
    <w:tmpl w:val="1E867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9E5718C"/>
    <w:multiLevelType w:val="hybridMultilevel"/>
    <w:tmpl w:val="BE1005C6"/>
    <w:lvl w:ilvl="0" w:tplc="04090011">
      <w:start w:val="1"/>
      <w:numFmt w:val="decimal"/>
      <w:lvlText w:val="%1)"/>
      <w:lvlJc w:val="left"/>
      <w:pPr>
        <w:ind w:left="780" w:hanging="360"/>
      </w:p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0" w15:restartNumberingAfterBreak="0">
    <w:nsid w:val="2CA26FDC"/>
    <w:multiLevelType w:val="hybridMultilevel"/>
    <w:tmpl w:val="30688E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1F27BC"/>
    <w:multiLevelType w:val="hybridMultilevel"/>
    <w:tmpl w:val="33907A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72421AB"/>
    <w:multiLevelType w:val="hybridMultilevel"/>
    <w:tmpl w:val="67AE00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77F44D2"/>
    <w:multiLevelType w:val="hybridMultilevel"/>
    <w:tmpl w:val="E8AE0D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B4B6A27"/>
    <w:multiLevelType w:val="hybridMultilevel"/>
    <w:tmpl w:val="4DE47C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4C7510"/>
    <w:multiLevelType w:val="hybridMultilevel"/>
    <w:tmpl w:val="8F4E4FD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4AA7A41"/>
    <w:multiLevelType w:val="hybridMultilevel"/>
    <w:tmpl w:val="E3362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7362A90"/>
    <w:multiLevelType w:val="hybridMultilevel"/>
    <w:tmpl w:val="0E5AE6A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7E55280"/>
    <w:multiLevelType w:val="hybridMultilevel"/>
    <w:tmpl w:val="ED0215DC"/>
    <w:lvl w:ilvl="0" w:tplc="E5AEF104">
      <w:start w:val="1"/>
      <w:numFmt w:val="decimal"/>
      <w:lvlText w:val="%1."/>
      <w:lvlJc w:val="left"/>
      <w:pPr>
        <w:ind w:left="720" w:hanging="360"/>
      </w:pPr>
      <w:rPr>
        <w:rFonts w:ascii="Proxima Nova Rg" w:hAnsi="Proxima Nova Rg" w:cstheme="minorHAnsi" w:hint="default"/>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E3545E"/>
    <w:multiLevelType w:val="hybridMultilevel"/>
    <w:tmpl w:val="DF14B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1C53CE9"/>
    <w:multiLevelType w:val="hybridMultilevel"/>
    <w:tmpl w:val="6ADAC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24569FD"/>
    <w:multiLevelType w:val="hybridMultilevel"/>
    <w:tmpl w:val="4916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820710"/>
    <w:multiLevelType w:val="multilevel"/>
    <w:tmpl w:val="3DC2B2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3A43E4"/>
    <w:multiLevelType w:val="hybridMultilevel"/>
    <w:tmpl w:val="97948C28"/>
    <w:lvl w:ilvl="0" w:tplc="3A9E07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785C09"/>
    <w:multiLevelType w:val="hybridMultilevel"/>
    <w:tmpl w:val="207807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3074370"/>
    <w:multiLevelType w:val="hybridMultilevel"/>
    <w:tmpl w:val="724E7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DEF370F"/>
    <w:multiLevelType w:val="hybridMultilevel"/>
    <w:tmpl w:val="9B6CF8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33B6BDD"/>
    <w:multiLevelType w:val="hybridMultilevel"/>
    <w:tmpl w:val="ADE470BE"/>
    <w:lvl w:ilvl="0" w:tplc="8E1C5C12">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8731DFD"/>
    <w:multiLevelType w:val="hybridMultilevel"/>
    <w:tmpl w:val="333863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9D23F82"/>
    <w:multiLevelType w:val="hybridMultilevel"/>
    <w:tmpl w:val="B49EA1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752501">
    <w:abstractNumId w:val="26"/>
  </w:num>
  <w:num w:numId="2" w16cid:durableId="88082294">
    <w:abstractNumId w:val="14"/>
  </w:num>
  <w:num w:numId="3" w16cid:durableId="1540241961">
    <w:abstractNumId w:val="4"/>
  </w:num>
  <w:num w:numId="4" w16cid:durableId="655497496">
    <w:abstractNumId w:val="9"/>
  </w:num>
  <w:num w:numId="5" w16cid:durableId="1800106408">
    <w:abstractNumId w:val="16"/>
  </w:num>
  <w:num w:numId="6" w16cid:durableId="401223664">
    <w:abstractNumId w:val="27"/>
  </w:num>
  <w:num w:numId="7" w16cid:durableId="386953045">
    <w:abstractNumId w:val="7"/>
  </w:num>
  <w:num w:numId="8" w16cid:durableId="1992252986">
    <w:abstractNumId w:val="13"/>
  </w:num>
  <w:num w:numId="9" w16cid:durableId="623972419">
    <w:abstractNumId w:val="29"/>
  </w:num>
  <w:num w:numId="10" w16cid:durableId="208298606">
    <w:abstractNumId w:val="11"/>
  </w:num>
  <w:num w:numId="11" w16cid:durableId="1168642783">
    <w:abstractNumId w:val="15"/>
  </w:num>
  <w:num w:numId="12" w16cid:durableId="2034303106">
    <w:abstractNumId w:val="23"/>
  </w:num>
  <w:num w:numId="13" w16cid:durableId="1272084086">
    <w:abstractNumId w:val="11"/>
  </w:num>
  <w:num w:numId="14" w16cid:durableId="1291785392">
    <w:abstractNumId w:val="27"/>
  </w:num>
  <w:num w:numId="15" w16cid:durableId="1324819405">
    <w:abstractNumId w:val="3"/>
  </w:num>
  <w:num w:numId="16" w16cid:durableId="805438002">
    <w:abstractNumId w:val="28"/>
  </w:num>
  <w:num w:numId="17" w16cid:durableId="1291010410">
    <w:abstractNumId w:val="19"/>
  </w:num>
  <w:num w:numId="18" w16cid:durableId="424692284">
    <w:abstractNumId w:val="2"/>
  </w:num>
  <w:num w:numId="19" w16cid:durableId="159005346">
    <w:abstractNumId w:val="6"/>
  </w:num>
  <w:num w:numId="20" w16cid:durableId="37971012">
    <w:abstractNumId w:val="17"/>
  </w:num>
  <w:num w:numId="21" w16cid:durableId="1670448246">
    <w:abstractNumId w:val="21"/>
  </w:num>
  <w:num w:numId="22" w16cid:durableId="1505703466">
    <w:abstractNumId w:val="20"/>
  </w:num>
  <w:num w:numId="23" w16cid:durableId="2143037825">
    <w:abstractNumId w:val="25"/>
  </w:num>
  <w:num w:numId="24" w16cid:durableId="374551368">
    <w:abstractNumId w:val="0"/>
  </w:num>
  <w:num w:numId="25" w16cid:durableId="537819356">
    <w:abstractNumId w:val="1"/>
  </w:num>
  <w:num w:numId="26" w16cid:durableId="1666087341">
    <w:abstractNumId w:val="12"/>
  </w:num>
  <w:num w:numId="27" w16cid:durableId="460417083">
    <w:abstractNumId w:val="18"/>
  </w:num>
  <w:num w:numId="28" w16cid:durableId="1656835628">
    <w:abstractNumId w:val="10"/>
  </w:num>
  <w:num w:numId="29" w16cid:durableId="2142258751">
    <w:abstractNumId w:val="22"/>
  </w:num>
  <w:num w:numId="30" w16cid:durableId="1452821101">
    <w:abstractNumId w:val="8"/>
  </w:num>
  <w:num w:numId="31" w16cid:durableId="224879434">
    <w:abstractNumId w:val="5"/>
  </w:num>
  <w:num w:numId="32" w16cid:durableId="172459657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5B3F"/>
    <w:rsid w:val="00001FB6"/>
    <w:rsid w:val="00002032"/>
    <w:rsid w:val="000027C5"/>
    <w:rsid w:val="000038B4"/>
    <w:rsid w:val="00003C0F"/>
    <w:rsid w:val="0000563C"/>
    <w:rsid w:val="0000735D"/>
    <w:rsid w:val="0001256D"/>
    <w:rsid w:val="00012717"/>
    <w:rsid w:val="00014BCF"/>
    <w:rsid w:val="00015552"/>
    <w:rsid w:val="00020EB0"/>
    <w:rsid w:val="00021D81"/>
    <w:rsid w:val="00022263"/>
    <w:rsid w:val="00023AC2"/>
    <w:rsid w:val="00024405"/>
    <w:rsid w:val="000248B2"/>
    <w:rsid w:val="000257AC"/>
    <w:rsid w:val="00026669"/>
    <w:rsid w:val="00026AED"/>
    <w:rsid w:val="00027426"/>
    <w:rsid w:val="00027A30"/>
    <w:rsid w:val="00031148"/>
    <w:rsid w:val="000322CC"/>
    <w:rsid w:val="000338D2"/>
    <w:rsid w:val="0003412E"/>
    <w:rsid w:val="00035480"/>
    <w:rsid w:val="000355B2"/>
    <w:rsid w:val="00040CC7"/>
    <w:rsid w:val="00042BAF"/>
    <w:rsid w:val="00042D9B"/>
    <w:rsid w:val="000430C1"/>
    <w:rsid w:val="000457C3"/>
    <w:rsid w:val="00045BC3"/>
    <w:rsid w:val="00046010"/>
    <w:rsid w:val="00047241"/>
    <w:rsid w:val="000526E1"/>
    <w:rsid w:val="00052812"/>
    <w:rsid w:val="000545A7"/>
    <w:rsid w:val="00054A9B"/>
    <w:rsid w:val="0005738B"/>
    <w:rsid w:val="00062386"/>
    <w:rsid w:val="000623BF"/>
    <w:rsid w:val="000635B1"/>
    <w:rsid w:val="000649DE"/>
    <w:rsid w:val="000663DE"/>
    <w:rsid w:val="00067E69"/>
    <w:rsid w:val="000706E2"/>
    <w:rsid w:val="0007102A"/>
    <w:rsid w:val="0007109F"/>
    <w:rsid w:val="00071B46"/>
    <w:rsid w:val="0007290D"/>
    <w:rsid w:val="0007293C"/>
    <w:rsid w:val="00072DE4"/>
    <w:rsid w:val="00073B02"/>
    <w:rsid w:val="00073C1A"/>
    <w:rsid w:val="00074F9C"/>
    <w:rsid w:val="0007576C"/>
    <w:rsid w:val="00076D87"/>
    <w:rsid w:val="0007747C"/>
    <w:rsid w:val="00077558"/>
    <w:rsid w:val="00080E49"/>
    <w:rsid w:val="00081D9A"/>
    <w:rsid w:val="00082AD6"/>
    <w:rsid w:val="0008354F"/>
    <w:rsid w:val="000839B7"/>
    <w:rsid w:val="0008703E"/>
    <w:rsid w:val="000873D0"/>
    <w:rsid w:val="00092E4D"/>
    <w:rsid w:val="0009390F"/>
    <w:rsid w:val="0009469E"/>
    <w:rsid w:val="000967A9"/>
    <w:rsid w:val="00097AB4"/>
    <w:rsid w:val="00097FA9"/>
    <w:rsid w:val="000A00A6"/>
    <w:rsid w:val="000A140E"/>
    <w:rsid w:val="000A4CCC"/>
    <w:rsid w:val="000A4E82"/>
    <w:rsid w:val="000A7D38"/>
    <w:rsid w:val="000B10DC"/>
    <w:rsid w:val="000B3C65"/>
    <w:rsid w:val="000B5327"/>
    <w:rsid w:val="000B64A4"/>
    <w:rsid w:val="000C29E5"/>
    <w:rsid w:val="000C2BBD"/>
    <w:rsid w:val="000C2E04"/>
    <w:rsid w:val="000C3071"/>
    <w:rsid w:val="000C691C"/>
    <w:rsid w:val="000C6BED"/>
    <w:rsid w:val="000D0046"/>
    <w:rsid w:val="000D18A7"/>
    <w:rsid w:val="000D1EDC"/>
    <w:rsid w:val="000D2B1F"/>
    <w:rsid w:val="000D5864"/>
    <w:rsid w:val="000D5EF4"/>
    <w:rsid w:val="000D70A2"/>
    <w:rsid w:val="000E0D8B"/>
    <w:rsid w:val="000E35ED"/>
    <w:rsid w:val="000E3F33"/>
    <w:rsid w:val="000E401A"/>
    <w:rsid w:val="000E4791"/>
    <w:rsid w:val="000F1897"/>
    <w:rsid w:val="000F18FF"/>
    <w:rsid w:val="000F3A6A"/>
    <w:rsid w:val="000F4C64"/>
    <w:rsid w:val="000F514F"/>
    <w:rsid w:val="000F6EF4"/>
    <w:rsid w:val="000F6F1E"/>
    <w:rsid w:val="001017C5"/>
    <w:rsid w:val="00101BE3"/>
    <w:rsid w:val="001022ED"/>
    <w:rsid w:val="00102328"/>
    <w:rsid w:val="001062A0"/>
    <w:rsid w:val="00107D19"/>
    <w:rsid w:val="00107D43"/>
    <w:rsid w:val="001103EC"/>
    <w:rsid w:val="00112F1C"/>
    <w:rsid w:val="00112FC3"/>
    <w:rsid w:val="0011463E"/>
    <w:rsid w:val="00114979"/>
    <w:rsid w:val="00115FAA"/>
    <w:rsid w:val="001210A4"/>
    <w:rsid w:val="001227F1"/>
    <w:rsid w:val="00123486"/>
    <w:rsid w:val="001245BD"/>
    <w:rsid w:val="00125930"/>
    <w:rsid w:val="00125F10"/>
    <w:rsid w:val="00127872"/>
    <w:rsid w:val="00130513"/>
    <w:rsid w:val="00130FA3"/>
    <w:rsid w:val="00131985"/>
    <w:rsid w:val="00131A14"/>
    <w:rsid w:val="00131DEC"/>
    <w:rsid w:val="00132100"/>
    <w:rsid w:val="001325EC"/>
    <w:rsid w:val="00133125"/>
    <w:rsid w:val="00133252"/>
    <w:rsid w:val="00135842"/>
    <w:rsid w:val="0013585E"/>
    <w:rsid w:val="001363A1"/>
    <w:rsid w:val="001404A2"/>
    <w:rsid w:val="00141287"/>
    <w:rsid w:val="0014620C"/>
    <w:rsid w:val="001528D0"/>
    <w:rsid w:val="00152C26"/>
    <w:rsid w:val="00152CFB"/>
    <w:rsid w:val="00154981"/>
    <w:rsid w:val="00155B21"/>
    <w:rsid w:val="00157E3A"/>
    <w:rsid w:val="0016007A"/>
    <w:rsid w:val="001628DA"/>
    <w:rsid w:val="0016653C"/>
    <w:rsid w:val="00171F7D"/>
    <w:rsid w:val="001725A8"/>
    <w:rsid w:val="0017424A"/>
    <w:rsid w:val="001753FA"/>
    <w:rsid w:val="00176837"/>
    <w:rsid w:val="00176A62"/>
    <w:rsid w:val="00177610"/>
    <w:rsid w:val="001805A9"/>
    <w:rsid w:val="00180F4B"/>
    <w:rsid w:val="0018103B"/>
    <w:rsid w:val="00182A6A"/>
    <w:rsid w:val="00183C8E"/>
    <w:rsid w:val="0018496C"/>
    <w:rsid w:val="00184A0F"/>
    <w:rsid w:val="001869D9"/>
    <w:rsid w:val="00186AE1"/>
    <w:rsid w:val="00186D67"/>
    <w:rsid w:val="001872C8"/>
    <w:rsid w:val="00187451"/>
    <w:rsid w:val="00187BAA"/>
    <w:rsid w:val="00190691"/>
    <w:rsid w:val="00190E9D"/>
    <w:rsid w:val="00192F9F"/>
    <w:rsid w:val="00193511"/>
    <w:rsid w:val="00193C83"/>
    <w:rsid w:val="00195CD5"/>
    <w:rsid w:val="00196BC1"/>
    <w:rsid w:val="00197D69"/>
    <w:rsid w:val="00197F21"/>
    <w:rsid w:val="001A0B83"/>
    <w:rsid w:val="001A231D"/>
    <w:rsid w:val="001A2751"/>
    <w:rsid w:val="001A3E96"/>
    <w:rsid w:val="001A4457"/>
    <w:rsid w:val="001A55E5"/>
    <w:rsid w:val="001A730B"/>
    <w:rsid w:val="001A7AB9"/>
    <w:rsid w:val="001B1272"/>
    <w:rsid w:val="001B1634"/>
    <w:rsid w:val="001B23A1"/>
    <w:rsid w:val="001B2C06"/>
    <w:rsid w:val="001B2EED"/>
    <w:rsid w:val="001B34F4"/>
    <w:rsid w:val="001B4595"/>
    <w:rsid w:val="001B7920"/>
    <w:rsid w:val="001C0030"/>
    <w:rsid w:val="001C361C"/>
    <w:rsid w:val="001C4D59"/>
    <w:rsid w:val="001C514F"/>
    <w:rsid w:val="001C5CCC"/>
    <w:rsid w:val="001C5D8D"/>
    <w:rsid w:val="001D007C"/>
    <w:rsid w:val="001D17FF"/>
    <w:rsid w:val="001D2059"/>
    <w:rsid w:val="001D2333"/>
    <w:rsid w:val="001D240F"/>
    <w:rsid w:val="001D368E"/>
    <w:rsid w:val="001D5B52"/>
    <w:rsid w:val="001D64D9"/>
    <w:rsid w:val="001E04B8"/>
    <w:rsid w:val="001E2039"/>
    <w:rsid w:val="001E2B68"/>
    <w:rsid w:val="001E4FA0"/>
    <w:rsid w:val="001E4FF8"/>
    <w:rsid w:val="001E5476"/>
    <w:rsid w:val="001F0FAE"/>
    <w:rsid w:val="001F144D"/>
    <w:rsid w:val="001F226D"/>
    <w:rsid w:val="001F2A6E"/>
    <w:rsid w:val="001F436F"/>
    <w:rsid w:val="001F54E9"/>
    <w:rsid w:val="001F7162"/>
    <w:rsid w:val="00201F0E"/>
    <w:rsid w:val="00202DCC"/>
    <w:rsid w:val="00203457"/>
    <w:rsid w:val="00203795"/>
    <w:rsid w:val="00204B9C"/>
    <w:rsid w:val="00204DD2"/>
    <w:rsid w:val="00206AAB"/>
    <w:rsid w:val="00206BAF"/>
    <w:rsid w:val="00210F15"/>
    <w:rsid w:val="00213E74"/>
    <w:rsid w:val="00214F54"/>
    <w:rsid w:val="00215734"/>
    <w:rsid w:val="002158A3"/>
    <w:rsid w:val="00215B87"/>
    <w:rsid w:val="00215C64"/>
    <w:rsid w:val="002169F3"/>
    <w:rsid w:val="002207D0"/>
    <w:rsid w:val="002216F6"/>
    <w:rsid w:val="00221762"/>
    <w:rsid w:val="0022190B"/>
    <w:rsid w:val="00221F54"/>
    <w:rsid w:val="002229EB"/>
    <w:rsid w:val="00224413"/>
    <w:rsid w:val="00224540"/>
    <w:rsid w:val="00226881"/>
    <w:rsid w:val="00227322"/>
    <w:rsid w:val="00227924"/>
    <w:rsid w:val="00230108"/>
    <w:rsid w:val="0023150A"/>
    <w:rsid w:val="002315C6"/>
    <w:rsid w:val="00231F8A"/>
    <w:rsid w:val="002320FA"/>
    <w:rsid w:val="0023238A"/>
    <w:rsid w:val="00232620"/>
    <w:rsid w:val="00232DFB"/>
    <w:rsid w:val="00234237"/>
    <w:rsid w:val="00234DDC"/>
    <w:rsid w:val="002351A3"/>
    <w:rsid w:val="00235CD0"/>
    <w:rsid w:val="00240450"/>
    <w:rsid w:val="00241C34"/>
    <w:rsid w:val="00242341"/>
    <w:rsid w:val="00242AA3"/>
    <w:rsid w:val="0024378C"/>
    <w:rsid w:val="002442C4"/>
    <w:rsid w:val="002443DF"/>
    <w:rsid w:val="00245778"/>
    <w:rsid w:val="00245FBF"/>
    <w:rsid w:val="00246AD9"/>
    <w:rsid w:val="0024727F"/>
    <w:rsid w:val="00251035"/>
    <w:rsid w:val="002518EA"/>
    <w:rsid w:val="00251FD1"/>
    <w:rsid w:val="0025282C"/>
    <w:rsid w:val="002528CB"/>
    <w:rsid w:val="0025373F"/>
    <w:rsid w:val="00255BAD"/>
    <w:rsid w:val="0025614F"/>
    <w:rsid w:val="00257BF8"/>
    <w:rsid w:val="00260520"/>
    <w:rsid w:val="00262DFA"/>
    <w:rsid w:val="002630B7"/>
    <w:rsid w:val="002645FB"/>
    <w:rsid w:val="00264E6F"/>
    <w:rsid w:val="00265870"/>
    <w:rsid w:val="00270D94"/>
    <w:rsid w:val="00270DC9"/>
    <w:rsid w:val="00272644"/>
    <w:rsid w:val="00273308"/>
    <w:rsid w:val="00273702"/>
    <w:rsid w:val="00274932"/>
    <w:rsid w:val="00275469"/>
    <w:rsid w:val="00276300"/>
    <w:rsid w:val="002821A9"/>
    <w:rsid w:val="0028377D"/>
    <w:rsid w:val="002844E6"/>
    <w:rsid w:val="002844FD"/>
    <w:rsid w:val="0028488C"/>
    <w:rsid w:val="00284F26"/>
    <w:rsid w:val="00285FC9"/>
    <w:rsid w:val="002866DC"/>
    <w:rsid w:val="00290224"/>
    <w:rsid w:val="00291B39"/>
    <w:rsid w:val="002928A9"/>
    <w:rsid w:val="00297142"/>
    <w:rsid w:val="002A0074"/>
    <w:rsid w:val="002A2861"/>
    <w:rsid w:val="002A5A97"/>
    <w:rsid w:val="002A6726"/>
    <w:rsid w:val="002A754D"/>
    <w:rsid w:val="002B13C4"/>
    <w:rsid w:val="002B6DCB"/>
    <w:rsid w:val="002C11BF"/>
    <w:rsid w:val="002C126B"/>
    <w:rsid w:val="002C23C2"/>
    <w:rsid w:val="002C3F4D"/>
    <w:rsid w:val="002C4249"/>
    <w:rsid w:val="002C6E9F"/>
    <w:rsid w:val="002D1AA9"/>
    <w:rsid w:val="002D326F"/>
    <w:rsid w:val="002D3F47"/>
    <w:rsid w:val="002D51F4"/>
    <w:rsid w:val="002D5A45"/>
    <w:rsid w:val="002D5BF6"/>
    <w:rsid w:val="002E00C4"/>
    <w:rsid w:val="002E2CC5"/>
    <w:rsid w:val="002F43C7"/>
    <w:rsid w:val="002F448F"/>
    <w:rsid w:val="002F57B8"/>
    <w:rsid w:val="002F7881"/>
    <w:rsid w:val="00300946"/>
    <w:rsid w:val="003027F6"/>
    <w:rsid w:val="00306463"/>
    <w:rsid w:val="003113E4"/>
    <w:rsid w:val="00312243"/>
    <w:rsid w:val="00312521"/>
    <w:rsid w:val="00312EFF"/>
    <w:rsid w:val="0031499C"/>
    <w:rsid w:val="00314CA4"/>
    <w:rsid w:val="00315753"/>
    <w:rsid w:val="0031703A"/>
    <w:rsid w:val="00320ABB"/>
    <w:rsid w:val="0032165C"/>
    <w:rsid w:val="00321B91"/>
    <w:rsid w:val="00321EF6"/>
    <w:rsid w:val="00325CDA"/>
    <w:rsid w:val="00326BB9"/>
    <w:rsid w:val="003271B4"/>
    <w:rsid w:val="003274F1"/>
    <w:rsid w:val="003301CF"/>
    <w:rsid w:val="00332574"/>
    <w:rsid w:val="0033423C"/>
    <w:rsid w:val="00334C90"/>
    <w:rsid w:val="00336BCB"/>
    <w:rsid w:val="00341231"/>
    <w:rsid w:val="00341561"/>
    <w:rsid w:val="00342804"/>
    <w:rsid w:val="00343393"/>
    <w:rsid w:val="00343882"/>
    <w:rsid w:val="00343B15"/>
    <w:rsid w:val="00344127"/>
    <w:rsid w:val="00347907"/>
    <w:rsid w:val="003516AD"/>
    <w:rsid w:val="00352151"/>
    <w:rsid w:val="00352FAB"/>
    <w:rsid w:val="00353B86"/>
    <w:rsid w:val="0035445A"/>
    <w:rsid w:val="003564F3"/>
    <w:rsid w:val="00357352"/>
    <w:rsid w:val="00357822"/>
    <w:rsid w:val="00360809"/>
    <w:rsid w:val="00360853"/>
    <w:rsid w:val="00362794"/>
    <w:rsid w:val="003644FD"/>
    <w:rsid w:val="00364D2C"/>
    <w:rsid w:val="00366440"/>
    <w:rsid w:val="00366460"/>
    <w:rsid w:val="00366D2E"/>
    <w:rsid w:val="003679F6"/>
    <w:rsid w:val="00367CB1"/>
    <w:rsid w:val="003706BD"/>
    <w:rsid w:val="00373233"/>
    <w:rsid w:val="00374EA3"/>
    <w:rsid w:val="0037611C"/>
    <w:rsid w:val="00376D56"/>
    <w:rsid w:val="0037732C"/>
    <w:rsid w:val="00377746"/>
    <w:rsid w:val="00381612"/>
    <w:rsid w:val="0038166A"/>
    <w:rsid w:val="003822FB"/>
    <w:rsid w:val="00383388"/>
    <w:rsid w:val="00383F58"/>
    <w:rsid w:val="0038449D"/>
    <w:rsid w:val="00385D4B"/>
    <w:rsid w:val="00386477"/>
    <w:rsid w:val="003872F5"/>
    <w:rsid w:val="00387897"/>
    <w:rsid w:val="00391CFC"/>
    <w:rsid w:val="00394084"/>
    <w:rsid w:val="003941EC"/>
    <w:rsid w:val="00394C9A"/>
    <w:rsid w:val="003957CF"/>
    <w:rsid w:val="00395C08"/>
    <w:rsid w:val="00397293"/>
    <w:rsid w:val="003A23CF"/>
    <w:rsid w:val="003A43E8"/>
    <w:rsid w:val="003A7DCE"/>
    <w:rsid w:val="003B14CE"/>
    <w:rsid w:val="003B16CB"/>
    <w:rsid w:val="003B2858"/>
    <w:rsid w:val="003B389C"/>
    <w:rsid w:val="003B3CB6"/>
    <w:rsid w:val="003B4835"/>
    <w:rsid w:val="003B4EF6"/>
    <w:rsid w:val="003B5226"/>
    <w:rsid w:val="003B59D9"/>
    <w:rsid w:val="003B79AB"/>
    <w:rsid w:val="003C0166"/>
    <w:rsid w:val="003C186B"/>
    <w:rsid w:val="003C3234"/>
    <w:rsid w:val="003C4C80"/>
    <w:rsid w:val="003C6B0B"/>
    <w:rsid w:val="003D0072"/>
    <w:rsid w:val="003D0196"/>
    <w:rsid w:val="003D15E2"/>
    <w:rsid w:val="003D163B"/>
    <w:rsid w:val="003D223B"/>
    <w:rsid w:val="003D23CF"/>
    <w:rsid w:val="003D74C7"/>
    <w:rsid w:val="003E12FD"/>
    <w:rsid w:val="003E2F78"/>
    <w:rsid w:val="003E3A92"/>
    <w:rsid w:val="003E410E"/>
    <w:rsid w:val="003E6E0A"/>
    <w:rsid w:val="003E6EC2"/>
    <w:rsid w:val="003E7F59"/>
    <w:rsid w:val="003F0026"/>
    <w:rsid w:val="003F07F4"/>
    <w:rsid w:val="003F0C66"/>
    <w:rsid w:val="003F11BF"/>
    <w:rsid w:val="003F4087"/>
    <w:rsid w:val="003F6AB1"/>
    <w:rsid w:val="003F6B07"/>
    <w:rsid w:val="003F6C2B"/>
    <w:rsid w:val="003F6D69"/>
    <w:rsid w:val="00403703"/>
    <w:rsid w:val="00403979"/>
    <w:rsid w:val="004050A9"/>
    <w:rsid w:val="00405642"/>
    <w:rsid w:val="00405FC1"/>
    <w:rsid w:val="00406710"/>
    <w:rsid w:val="004108DF"/>
    <w:rsid w:val="00410C68"/>
    <w:rsid w:val="00410D91"/>
    <w:rsid w:val="00411AB6"/>
    <w:rsid w:val="00414402"/>
    <w:rsid w:val="00414E3A"/>
    <w:rsid w:val="00414FD1"/>
    <w:rsid w:val="004163DF"/>
    <w:rsid w:val="00416DFC"/>
    <w:rsid w:val="0041733A"/>
    <w:rsid w:val="00420F48"/>
    <w:rsid w:val="004214F4"/>
    <w:rsid w:val="00421E28"/>
    <w:rsid w:val="00422B5F"/>
    <w:rsid w:val="00423109"/>
    <w:rsid w:val="004247C3"/>
    <w:rsid w:val="00426DB9"/>
    <w:rsid w:val="00427C42"/>
    <w:rsid w:val="00430496"/>
    <w:rsid w:val="0043129A"/>
    <w:rsid w:val="0043220A"/>
    <w:rsid w:val="00432220"/>
    <w:rsid w:val="00435CFB"/>
    <w:rsid w:val="00437D1C"/>
    <w:rsid w:val="00437DD2"/>
    <w:rsid w:val="00440702"/>
    <w:rsid w:val="00440BBE"/>
    <w:rsid w:val="00440CE7"/>
    <w:rsid w:val="00442147"/>
    <w:rsid w:val="00442210"/>
    <w:rsid w:val="004424FB"/>
    <w:rsid w:val="00444329"/>
    <w:rsid w:val="00445B54"/>
    <w:rsid w:val="00447306"/>
    <w:rsid w:val="00450869"/>
    <w:rsid w:val="00452721"/>
    <w:rsid w:val="00454975"/>
    <w:rsid w:val="0045525D"/>
    <w:rsid w:val="004552B4"/>
    <w:rsid w:val="00456A55"/>
    <w:rsid w:val="004605CC"/>
    <w:rsid w:val="00460861"/>
    <w:rsid w:val="004628B2"/>
    <w:rsid w:val="00463740"/>
    <w:rsid w:val="00464CB2"/>
    <w:rsid w:val="00466037"/>
    <w:rsid w:val="00473077"/>
    <w:rsid w:val="0047368C"/>
    <w:rsid w:val="004742D4"/>
    <w:rsid w:val="0047436F"/>
    <w:rsid w:val="00476437"/>
    <w:rsid w:val="00476B90"/>
    <w:rsid w:val="004770EB"/>
    <w:rsid w:val="00477BC2"/>
    <w:rsid w:val="0048188E"/>
    <w:rsid w:val="00481B88"/>
    <w:rsid w:val="00481BF0"/>
    <w:rsid w:val="004823A6"/>
    <w:rsid w:val="00482BBA"/>
    <w:rsid w:val="00483400"/>
    <w:rsid w:val="00484ACC"/>
    <w:rsid w:val="004863E3"/>
    <w:rsid w:val="0048782B"/>
    <w:rsid w:val="00490CB0"/>
    <w:rsid w:val="00491459"/>
    <w:rsid w:val="0049266A"/>
    <w:rsid w:val="004928C5"/>
    <w:rsid w:val="00493A06"/>
    <w:rsid w:val="00494907"/>
    <w:rsid w:val="00495962"/>
    <w:rsid w:val="00496653"/>
    <w:rsid w:val="004A7005"/>
    <w:rsid w:val="004A78BF"/>
    <w:rsid w:val="004B175A"/>
    <w:rsid w:val="004B19B1"/>
    <w:rsid w:val="004B1F94"/>
    <w:rsid w:val="004B4C0D"/>
    <w:rsid w:val="004B583F"/>
    <w:rsid w:val="004B6785"/>
    <w:rsid w:val="004B7F71"/>
    <w:rsid w:val="004C01A7"/>
    <w:rsid w:val="004C051F"/>
    <w:rsid w:val="004C7189"/>
    <w:rsid w:val="004D1820"/>
    <w:rsid w:val="004D21F8"/>
    <w:rsid w:val="004D238E"/>
    <w:rsid w:val="004D579E"/>
    <w:rsid w:val="004E02FB"/>
    <w:rsid w:val="004E04A6"/>
    <w:rsid w:val="004E051B"/>
    <w:rsid w:val="004E2461"/>
    <w:rsid w:val="004E383E"/>
    <w:rsid w:val="004E4347"/>
    <w:rsid w:val="004E48DF"/>
    <w:rsid w:val="004F0914"/>
    <w:rsid w:val="004F1BE3"/>
    <w:rsid w:val="004F2077"/>
    <w:rsid w:val="004F2B9B"/>
    <w:rsid w:val="004F2F26"/>
    <w:rsid w:val="004F3234"/>
    <w:rsid w:val="004F45DE"/>
    <w:rsid w:val="004F591B"/>
    <w:rsid w:val="004F5E04"/>
    <w:rsid w:val="0050388F"/>
    <w:rsid w:val="00504FC7"/>
    <w:rsid w:val="005054BE"/>
    <w:rsid w:val="00506F6B"/>
    <w:rsid w:val="00510592"/>
    <w:rsid w:val="0051196A"/>
    <w:rsid w:val="00512191"/>
    <w:rsid w:val="0051625E"/>
    <w:rsid w:val="005162B8"/>
    <w:rsid w:val="00516B55"/>
    <w:rsid w:val="0052063D"/>
    <w:rsid w:val="0052127D"/>
    <w:rsid w:val="0052196D"/>
    <w:rsid w:val="00523505"/>
    <w:rsid w:val="0052525A"/>
    <w:rsid w:val="00525B3F"/>
    <w:rsid w:val="00525B56"/>
    <w:rsid w:val="005302DF"/>
    <w:rsid w:val="0053317A"/>
    <w:rsid w:val="00533F93"/>
    <w:rsid w:val="00534C35"/>
    <w:rsid w:val="0053515B"/>
    <w:rsid w:val="00535D90"/>
    <w:rsid w:val="005379DE"/>
    <w:rsid w:val="00540B35"/>
    <w:rsid w:val="00544894"/>
    <w:rsid w:val="00544AC1"/>
    <w:rsid w:val="0055163C"/>
    <w:rsid w:val="005523BB"/>
    <w:rsid w:val="00554182"/>
    <w:rsid w:val="005551C1"/>
    <w:rsid w:val="00557C5E"/>
    <w:rsid w:val="00561AC2"/>
    <w:rsid w:val="005643C8"/>
    <w:rsid w:val="00564D0C"/>
    <w:rsid w:val="00565834"/>
    <w:rsid w:val="00566167"/>
    <w:rsid w:val="00571A8B"/>
    <w:rsid w:val="005735C3"/>
    <w:rsid w:val="005754FB"/>
    <w:rsid w:val="005763A5"/>
    <w:rsid w:val="00577095"/>
    <w:rsid w:val="00577B80"/>
    <w:rsid w:val="00577DB5"/>
    <w:rsid w:val="00580405"/>
    <w:rsid w:val="005808E0"/>
    <w:rsid w:val="00580999"/>
    <w:rsid w:val="00580A4E"/>
    <w:rsid w:val="005823B8"/>
    <w:rsid w:val="00583D16"/>
    <w:rsid w:val="00585934"/>
    <w:rsid w:val="00590109"/>
    <w:rsid w:val="005902BD"/>
    <w:rsid w:val="00590610"/>
    <w:rsid w:val="005919E4"/>
    <w:rsid w:val="00591EF7"/>
    <w:rsid w:val="00595423"/>
    <w:rsid w:val="00595F46"/>
    <w:rsid w:val="00597541"/>
    <w:rsid w:val="005A01A1"/>
    <w:rsid w:val="005A14FF"/>
    <w:rsid w:val="005A15DB"/>
    <w:rsid w:val="005A4168"/>
    <w:rsid w:val="005B05B1"/>
    <w:rsid w:val="005B0A1C"/>
    <w:rsid w:val="005B1D70"/>
    <w:rsid w:val="005B1FB8"/>
    <w:rsid w:val="005B2760"/>
    <w:rsid w:val="005B2C80"/>
    <w:rsid w:val="005B5200"/>
    <w:rsid w:val="005B566C"/>
    <w:rsid w:val="005B5801"/>
    <w:rsid w:val="005B6C78"/>
    <w:rsid w:val="005C16EA"/>
    <w:rsid w:val="005C56A8"/>
    <w:rsid w:val="005C6E79"/>
    <w:rsid w:val="005C7547"/>
    <w:rsid w:val="005D098C"/>
    <w:rsid w:val="005D31D1"/>
    <w:rsid w:val="005D3402"/>
    <w:rsid w:val="005D3C97"/>
    <w:rsid w:val="005D4FB2"/>
    <w:rsid w:val="005D5F9D"/>
    <w:rsid w:val="005D6998"/>
    <w:rsid w:val="005D702A"/>
    <w:rsid w:val="005D7F60"/>
    <w:rsid w:val="005E04C2"/>
    <w:rsid w:val="005E1670"/>
    <w:rsid w:val="005E1F3F"/>
    <w:rsid w:val="005E2BC9"/>
    <w:rsid w:val="005F1F98"/>
    <w:rsid w:val="005F44B5"/>
    <w:rsid w:val="005F5643"/>
    <w:rsid w:val="005F580A"/>
    <w:rsid w:val="005F6158"/>
    <w:rsid w:val="005F7B4B"/>
    <w:rsid w:val="00601B6E"/>
    <w:rsid w:val="00601E88"/>
    <w:rsid w:val="006035D5"/>
    <w:rsid w:val="00604054"/>
    <w:rsid w:val="006055FE"/>
    <w:rsid w:val="006056D0"/>
    <w:rsid w:val="00606100"/>
    <w:rsid w:val="00606196"/>
    <w:rsid w:val="00606AE6"/>
    <w:rsid w:val="00606CB0"/>
    <w:rsid w:val="00607B74"/>
    <w:rsid w:val="006106F3"/>
    <w:rsid w:val="00610DDF"/>
    <w:rsid w:val="00611075"/>
    <w:rsid w:val="00611AB1"/>
    <w:rsid w:val="00612A89"/>
    <w:rsid w:val="00614F87"/>
    <w:rsid w:val="00616425"/>
    <w:rsid w:val="00617094"/>
    <w:rsid w:val="006176DC"/>
    <w:rsid w:val="006209F0"/>
    <w:rsid w:val="00621A52"/>
    <w:rsid w:val="00621EAC"/>
    <w:rsid w:val="006226DE"/>
    <w:rsid w:val="00622901"/>
    <w:rsid w:val="00623471"/>
    <w:rsid w:val="0062555D"/>
    <w:rsid w:val="00630BFF"/>
    <w:rsid w:val="00631B40"/>
    <w:rsid w:val="0063225A"/>
    <w:rsid w:val="006329D9"/>
    <w:rsid w:val="0063442A"/>
    <w:rsid w:val="006350EC"/>
    <w:rsid w:val="0063553D"/>
    <w:rsid w:val="00636728"/>
    <w:rsid w:val="006373C6"/>
    <w:rsid w:val="0064054E"/>
    <w:rsid w:val="006426EA"/>
    <w:rsid w:val="0064314B"/>
    <w:rsid w:val="0064360B"/>
    <w:rsid w:val="00644157"/>
    <w:rsid w:val="00646050"/>
    <w:rsid w:val="00647E14"/>
    <w:rsid w:val="00647ECE"/>
    <w:rsid w:val="00650412"/>
    <w:rsid w:val="00653493"/>
    <w:rsid w:val="006538A5"/>
    <w:rsid w:val="00655D8B"/>
    <w:rsid w:val="006565CE"/>
    <w:rsid w:val="0065711F"/>
    <w:rsid w:val="00661495"/>
    <w:rsid w:val="0066421A"/>
    <w:rsid w:val="00666498"/>
    <w:rsid w:val="00671A1D"/>
    <w:rsid w:val="00672254"/>
    <w:rsid w:val="00673240"/>
    <w:rsid w:val="00675F5F"/>
    <w:rsid w:val="00675FB5"/>
    <w:rsid w:val="00681D60"/>
    <w:rsid w:val="00681DCF"/>
    <w:rsid w:val="00681FC7"/>
    <w:rsid w:val="00687E79"/>
    <w:rsid w:val="00691049"/>
    <w:rsid w:val="00691638"/>
    <w:rsid w:val="00692239"/>
    <w:rsid w:val="006956E3"/>
    <w:rsid w:val="00695EB1"/>
    <w:rsid w:val="00696165"/>
    <w:rsid w:val="006A09AB"/>
    <w:rsid w:val="006B069B"/>
    <w:rsid w:val="006B0733"/>
    <w:rsid w:val="006B1352"/>
    <w:rsid w:val="006B2949"/>
    <w:rsid w:val="006B44A5"/>
    <w:rsid w:val="006B5280"/>
    <w:rsid w:val="006C5E1F"/>
    <w:rsid w:val="006C60BD"/>
    <w:rsid w:val="006C63F1"/>
    <w:rsid w:val="006C6BA9"/>
    <w:rsid w:val="006C7DAD"/>
    <w:rsid w:val="006D4069"/>
    <w:rsid w:val="006D40F8"/>
    <w:rsid w:val="006D7BED"/>
    <w:rsid w:val="006E0865"/>
    <w:rsid w:val="006E25B4"/>
    <w:rsid w:val="006E2AF1"/>
    <w:rsid w:val="006E2BC3"/>
    <w:rsid w:val="006E3D8B"/>
    <w:rsid w:val="006F08D6"/>
    <w:rsid w:val="006F0C8F"/>
    <w:rsid w:val="006F153B"/>
    <w:rsid w:val="006F1704"/>
    <w:rsid w:val="006F4980"/>
    <w:rsid w:val="006F4F14"/>
    <w:rsid w:val="006F52B1"/>
    <w:rsid w:val="006F6055"/>
    <w:rsid w:val="006F7C0C"/>
    <w:rsid w:val="00702671"/>
    <w:rsid w:val="007072A7"/>
    <w:rsid w:val="00707919"/>
    <w:rsid w:val="0071233F"/>
    <w:rsid w:val="007141A1"/>
    <w:rsid w:val="00714ED9"/>
    <w:rsid w:val="007150DD"/>
    <w:rsid w:val="00720244"/>
    <w:rsid w:val="007202CD"/>
    <w:rsid w:val="007232AE"/>
    <w:rsid w:val="0072351F"/>
    <w:rsid w:val="00723BF1"/>
    <w:rsid w:val="00724605"/>
    <w:rsid w:val="00724F23"/>
    <w:rsid w:val="007259F6"/>
    <w:rsid w:val="00725EDA"/>
    <w:rsid w:val="007267E2"/>
    <w:rsid w:val="0072691B"/>
    <w:rsid w:val="00726D2E"/>
    <w:rsid w:val="007307D7"/>
    <w:rsid w:val="007309A7"/>
    <w:rsid w:val="00730B27"/>
    <w:rsid w:val="00730D9A"/>
    <w:rsid w:val="00733353"/>
    <w:rsid w:val="00734611"/>
    <w:rsid w:val="007349F4"/>
    <w:rsid w:val="00734C5C"/>
    <w:rsid w:val="00736A60"/>
    <w:rsid w:val="00741FAD"/>
    <w:rsid w:val="00745853"/>
    <w:rsid w:val="00747415"/>
    <w:rsid w:val="007474B7"/>
    <w:rsid w:val="00750ABA"/>
    <w:rsid w:val="00751FF7"/>
    <w:rsid w:val="007526C3"/>
    <w:rsid w:val="00753466"/>
    <w:rsid w:val="00753674"/>
    <w:rsid w:val="0075688F"/>
    <w:rsid w:val="00757345"/>
    <w:rsid w:val="00761B86"/>
    <w:rsid w:val="00762768"/>
    <w:rsid w:val="00762E64"/>
    <w:rsid w:val="007644BC"/>
    <w:rsid w:val="00765B2A"/>
    <w:rsid w:val="0076683A"/>
    <w:rsid w:val="00770F16"/>
    <w:rsid w:val="00772AF8"/>
    <w:rsid w:val="00773B4E"/>
    <w:rsid w:val="00774A10"/>
    <w:rsid w:val="00777E15"/>
    <w:rsid w:val="00781255"/>
    <w:rsid w:val="00781467"/>
    <w:rsid w:val="00784096"/>
    <w:rsid w:val="0078465E"/>
    <w:rsid w:val="007849DE"/>
    <w:rsid w:val="007852A5"/>
    <w:rsid w:val="007864FE"/>
    <w:rsid w:val="00786BF1"/>
    <w:rsid w:val="00787936"/>
    <w:rsid w:val="0078799E"/>
    <w:rsid w:val="00790BA3"/>
    <w:rsid w:val="007933F7"/>
    <w:rsid w:val="00794A7B"/>
    <w:rsid w:val="00794D64"/>
    <w:rsid w:val="007955D6"/>
    <w:rsid w:val="00796551"/>
    <w:rsid w:val="007A0553"/>
    <w:rsid w:val="007A114B"/>
    <w:rsid w:val="007A186D"/>
    <w:rsid w:val="007A21ED"/>
    <w:rsid w:val="007A2562"/>
    <w:rsid w:val="007A52CD"/>
    <w:rsid w:val="007B005D"/>
    <w:rsid w:val="007B6850"/>
    <w:rsid w:val="007B6D37"/>
    <w:rsid w:val="007B794F"/>
    <w:rsid w:val="007C0212"/>
    <w:rsid w:val="007C0EAE"/>
    <w:rsid w:val="007C182A"/>
    <w:rsid w:val="007C2C37"/>
    <w:rsid w:val="007C2CF7"/>
    <w:rsid w:val="007C31CF"/>
    <w:rsid w:val="007C3A25"/>
    <w:rsid w:val="007C4EDB"/>
    <w:rsid w:val="007C6A63"/>
    <w:rsid w:val="007C6ACB"/>
    <w:rsid w:val="007C6E06"/>
    <w:rsid w:val="007D00D6"/>
    <w:rsid w:val="007D13B5"/>
    <w:rsid w:val="007D2DF2"/>
    <w:rsid w:val="007D3B82"/>
    <w:rsid w:val="007D3D01"/>
    <w:rsid w:val="007D45AF"/>
    <w:rsid w:val="007D4B39"/>
    <w:rsid w:val="007D5A90"/>
    <w:rsid w:val="007D73F0"/>
    <w:rsid w:val="007E04D2"/>
    <w:rsid w:val="007E1D91"/>
    <w:rsid w:val="007E2911"/>
    <w:rsid w:val="007E4D98"/>
    <w:rsid w:val="007E6B82"/>
    <w:rsid w:val="007E6E34"/>
    <w:rsid w:val="007F04F0"/>
    <w:rsid w:val="007F1205"/>
    <w:rsid w:val="007F376F"/>
    <w:rsid w:val="007F428C"/>
    <w:rsid w:val="007F4992"/>
    <w:rsid w:val="007F64F6"/>
    <w:rsid w:val="00800684"/>
    <w:rsid w:val="00800B44"/>
    <w:rsid w:val="00800FD3"/>
    <w:rsid w:val="00801921"/>
    <w:rsid w:val="00801BC5"/>
    <w:rsid w:val="00802F14"/>
    <w:rsid w:val="008037AE"/>
    <w:rsid w:val="008042A8"/>
    <w:rsid w:val="008079EB"/>
    <w:rsid w:val="00810936"/>
    <w:rsid w:val="008114F7"/>
    <w:rsid w:val="00811535"/>
    <w:rsid w:val="00812BFE"/>
    <w:rsid w:val="008155D4"/>
    <w:rsid w:val="00815770"/>
    <w:rsid w:val="00815DFA"/>
    <w:rsid w:val="008168F5"/>
    <w:rsid w:val="00816CC9"/>
    <w:rsid w:val="00817480"/>
    <w:rsid w:val="00821A3C"/>
    <w:rsid w:val="00822A80"/>
    <w:rsid w:val="00823ECB"/>
    <w:rsid w:val="00824A40"/>
    <w:rsid w:val="00827E31"/>
    <w:rsid w:val="0083133B"/>
    <w:rsid w:val="00831A57"/>
    <w:rsid w:val="00832C63"/>
    <w:rsid w:val="00834968"/>
    <w:rsid w:val="008376DE"/>
    <w:rsid w:val="00842A65"/>
    <w:rsid w:val="00844724"/>
    <w:rsid w:val="00844E0D"/>
    <w:rsid w:val="00845443"/>
    <w:rsid w:val="0084736A"/>
    <w:rsid w:val="00851B7B"/>
    <w:rsid w:val="0085590E"/>
    <w:rsid w:val="00855E7A"/>
    <w:rsid w:val="0085721B"/>
    <w:rsid w:val="0085785D"/>
    <w:rsid w:val="008618F9"/>
    <w:rsid w:val="0086215B"/>
    <w:rsid w:val="00862274"/>
    <w:rsid w:val="008625A8"/>
    <w:rsid w:val="00864988"/>
    <w:rsid w:val="00864DF3"/>
    <w:rsid w:val="0086558F"/>
    <w:rsid w:val="00865E73"/>
    <w:rsid w:val="00870CEE"/>
    <w:rsid w:val="00872EBA"/>
    <w:rsid w:val="008735C4"/>
    <w:rsid w:val="00875E51"/>
    <w:rsid w:val="00881754"/>
    <w:rsid w:val="008833D5"/>
    <w:rsid w:val="008854A3"/>
    <w:rsid w:val="00886840"/>
    <w:rsid w:val="008869DF"/>
    <w:rsid w:val="00887012"/>
    <w:rsid w:val="008871F3"/>
    <w:rsid w:val="00887566"/>
    <w:rsid w:val="00890B3D"/>
    <w:rsid w:val="008924E7"/>
    <w:rsid w:val="00892CFE"/>
    <w:rsid w:val="00895BFF"/>
    <w:rsid w:val="00896CBD"/>
    <w:rsid w:val="00897089"/>
    <w:rsid w:val="008A067B"/>
    <w:rsid w:val="008A14D3"/>
    <w:rsid w:val="008A1A9A"/>
    <w:rsid w:val="008A1D79"/>
    <w:rsid w:val="008A200D"/>
    <w:rsid w:val="008A2058"/>
    <w:rsid w:val="008A3686"/>
    <w:rsid w:val="008A3D2A"/>
    <w:rsid w:val="008A4A94"/>
    <w:rsid w:val="008A4DBB"/>
    <w:rsid w:val="008A5576"/>
    <w:rsid w:val="008A6F9A"/>
    <w:rsid w:val="008B4A46"/>
    <w:rsid w:val="008B53DB"/>
    <w:rsid w:val="008B5AE4"/>
    <w:rsid w:val="008C06F1"/>
    <w:rsid w:val="008C0B59"/>
    <w:rsid w:val="008C46BE"/>
    <w:rsid w:val="008C49B0"/>
    <w:rsid w:val="008D267E"/>
    <w:rsid w:val="008D2DC0"/>
    <w:rsid w:val="008D3610"/>
    <w:rsid w:val="008D4BB4"/>
    <w:rsid w:val="008D5C18"/>
    <w:rsid w:val="008D5D3A"/>
    <w:rsid w:val="008D5EEB"/>
    <w:rsid w:val="008D646F"/>
    <w:rsid w:val="008E34C0"/>
    <w:rsid w:val="008E52FD"/>
    <w:rsid w:val="008E53EA"/>
    <w:rsid w:val="008E5536"/>
    <w:rsid w:val="008E60E1"/>
    <w:rsid w:val="008E74DD"/>
    <w:rsid w:val="008E7A55"/>
    <w:rsid w:val="008F0D27"/>
    <w:rsid w:val="008F1E1B"/>
    <w:rsid w:val="008F27F8"/>
    <w:rsid w:val="008F2BA7"/>
    <w:rsid w:val="008F2E3E"/>
    <w:rsid w:val="008F3EFC"/>
    <w:rsid w:val="008F4BB7"/>
    <w:rsid w:val="008F58CC"/>
    <w:rsid w:val="008F6D6B"/>
    <w:rsid w:val="00903289"/>
    <w:rsid w:val="00904359"/>
    <w:rsid w:val="00905D14"/>
    <w:rsid w:val="00911FFC"/>
    <w:rsid w:val="00917DE5"/>
    <w:rsid w:val="00920755"/>
    <w:rsid w:val="00921F78"/>
    <w:rsid w:val="00926251"/>
    <w:rsid w:val="0092636F"/>
    <w:rsid w:val="0092648C"/>
    <w:rsid w:val="009273C5"/>
    <w:rsid w:val="00932892"/>
    <w:rsid w:val="00932BC9"/>
    <w:rsid w:val="00932C1F"/>
    <w:rsid w:val="00934E8D"/>
    <w:rsid w:val="00934F16"/>
    <w:rsid w:val="00935100"/>
    <w:rsid w:val="00941E6E"/>
    <w:rsid w:val="00941E74"/>
    <w:rsid w:val="0094240E"/>
    <w:rsid w:val="009435AD"/>
    <w:rsid w:val="009454EF"/>
    <w:rsid w:val="00946132"/>
    <w:rsid w:val="00947BBE"/>
    <w:rsid w:val="00947EEB"/>
    <w:rsid w:val="00950DAE"/>
    <w:rsid w:val="00950FC9"/>
    <w:rsid w:val="009510D9"/>
    <w:rsid w:val="00951D2A"/>
    <w:rsid w:val="0095233A"/>
    <w:rsid w:val="009534D3"/>
    <w:rsid w:val="00955337"/>
    <w:rsid w:val="0096006C"/>
    <w:rsid w:val="0096079F"/>
    <w:rsid w:val="009628B2"/>
    <w:rsid w:val="00963E23"/>
    <w:rsid w:val="009646B6"/>
    <w:rsid w:val="00964ABB"/>
    <w:rsid w:val="00966331"/>
    <w:rsid w:val="009707B2"/>
    <w:rsid w:val="00970846"/>
    <w:rsid w:val="009718D9"/>
    <w:rsid w:val="00975A1C"/>
    <w:rsid w:val="0097636D"/>
    <w:rsid w:val="0097747B"/>
    <w:rsid w:val="00977A4D"/>
    <w:rsid w:val="00980190"/>
    <w:rsid w:val="00981E20"/>
    <w:rsid w:val="0098291E"/>
    <w:rsid w:val="00983060"/>
    <w:rsid w:val="00983FD8"/>
    <w:rsid w:val="00985B88"/>
    <w:rsid w:val="0098638C"/>
    <w:rsid w:val="009866B4"/>
    <w:rsid w:val="00987C1B"/>
    <w:rsid w:val="00987C8A"/>
    <w:rsid w:val="00987FEE"/>
    <w:rsid w:val="009919C1"/>
    <w:rsid w:val="00991E32"/>
    <w:rsid w:val="00994497"/>
    <w:rsid w:val="009951C9"/>
    <w:rsid w:val="009A2EB1"/>
    <w:rsid w:val="009A2EC2"/>
    <w:rsid w:val="009A43AD"/>
    <w:rsid w:val="009A58DC"/>
    <w:rsid w:val="009A79FB"/>
    <w:rsid w:val="009B1BC0"/>
    <w:rsid w:val="009B279A"/>
    <w:rsid w:val="009B6A0A"/>
    <w:rsid w:val="009B7E7A"/>
    <w:rsid w:val="009C2E6E"/>
    <w:rsid w:val="009C2E9D"/>
    <w:rsid w:val="009C6BAC"/>
    <w:rsid w:val="009C7951"/>
    <w:rsid w:val="009C7AD3"/>
    <w:rsid w:val="009D0DE4"/>
    <w:rsid w:val="009D1841"/>
    <w:rsid w:val="009D20E3"/>
    <w:rsid w:val="009D2195"/>
    <w:rsid w:val="009D4F54"/>
    <w:rsid w:val="009D6AA1"/>
    <w:rsid w:val="009D7800"/>
    <w:rsid w:val="009E0003"/>
    <w:rsid w:val="009E1062"/>
    <w:rsid w:val="009E3870"/>
    <w:rsid w:val="009E5883"/>
    <w:rsid w:val="009E60C7"/>
    <w:rsid w:val="009E6C74"/>
    <w:rsid w:val="009E7C37"/>
    <w:rsid w:val="009F02E2"/>
    <w:rsid w:val="009F3329"/>
    <w:rsid w:val="009F386D"/>
    <w:rsid w:val="009F3AE9"/>
    <w:rsid w:val="009F41F7"/>
    <w:rsid w:val="009F495A"/>
    <w:rsid w:val="009F59E2"/>
    <w:rsid w:val="009F7A4D"/>
    <w:rsid w:val="00A00393"/>
    <w:rsid w:val="00A00DE9"/>
    <w:rsid w:val="00A014ED"/>
    <w:rsid w:val="00A06E3B"/>
    <w:rsid w:val="00A11587"/>
    <w:rsid w:val="00A118D1"/>
    <w:rsid w:val="00A13FBE"/>
    <w:rsid w:val="00A14770"/>
    <w:rsid w:val="00A15744"/>
    <w:rsid w:val="00A1665F"/>
    <w:rsid w:val="00A168C6"/>
    <w:rsid w:val="00A17124"/>
    <w:rsid w:val="00A17A1C"/>
    <w:rsid w:val="00A20500"/>
    <w:rsid w:val="00A20A4C"/>
    <w:rsid w:val="00A20BF2"/>
    <w:rsid w:val="00A245C1"/>
    <w:rsid w:val="00A25DA6"/>
    <w:rsid w:val="00A26314"/>
    <w:rsid w:val="00A272C7"/>
    <w:rsid w:val="00A304C5"/>
    <w:rsid w:val="00A314B9"/>
    <w:rsid w:val="00A32E3D"/>
    <w:rsid w:val="00A34A3B"/>
    <w:rsid w:val="00A36C03"/>
    <w:rsid w:val="00A401F2"/>
    <w:rsid w:val="00A40D4A"/>
    <w:rsid w:val="00A428B5"/>
    <w:rsid w:val="00A446CC"/>
    <w:rsid w:val="00A456B9"/>
    <w:rsid w:val="00A46AE3"/>
    <w:rsid w:val="00A473F7"/>
    <w:rsid w:val="00A475FB"/>
    <w:rsid w:val="00A4790F"/>
    <w:rsid w:val="00A47CA2"/>
    <w:rsid w:val="00A507B0"/>
    <w:rsid w:val="00A52930"/>
    <w:rsid w:val="00A537BA"/>
    <w:rsid w:val="00A57188"/>
    <w:rsid w:val="00A61E92"/>
    <w:rsid w:val="00A631B7"/>
    <w:rsid w:val="00A70267"/>
    <w:rsid w:val="00A70818"/>
    <w:rsid w:val="00A71EC9"/>
    <w:rsid w:val="00A72294"/>
    <w:rsid w:val="00A7556B"/>
    <w:rsid w:val="00A75A86"/>
    <w:rsid w:val="00A76A3D"/>
    <w:rsid w:val="00A76AF8"/>
    <w:rsid w:val="00A77A6C"/>
    <w:rsid w:val="00A77CD9"/>
    <w:rsid w:val="00A80772"/>
    <w:rsid w:val="00A812AE"/>
    <w:rsid w:val="00A82C9D"/>
    <w:rsid w:val="00A85EA4"/>
    <w:rsid w:val="00A87AA5"/>
    <w:rsid w:val="00A90C1C"/>
    <w:rsid w:val="00A91EA7"/>
    <w:rsid w:val="00A921C6"/>
    <w:rsid w:val="00A92337"/>
    <w:rsid w:val="00A92676"/>
    <w:rsid w:val="00A948E8"/>
    <w:rsid w:val="00A950B9"/>
    <w:rsid w:val="00A9514C"/>
    <w:rsid w:val="00A95FAA"/>
    <w:rsid w:val="00A960B5"/>
    <w:rsid w:val="00AA12D9"/>
    <w:rsid w:val="00AA135B"/>
    <w:rsid w:val="00AA26B9"/>
    <w:rsid w:val="00AA3553"/>
    <w:rsid w:val="00AA5084"/>
    <w:rsid w:val="00AB4C00"/>
    <w:rsid w:val="00AB548F"/>
    <w:rsid w:val="00AB5ACE"/>
    <w:rsid w:val="00AC1B93"/>
    <w:rsid w:val="00AC2C50"/>
    <w:rsid w:val="00AC3592"/>
    <w:rsid w:val="00AC51CB"/>
    <w:rsid w:val="00AC5DD7"/>
    <w:rsid w:val="00AC6442"/>
    <w:rsid w:val="00AC67D2"/>
    <w:rsid w:val="00AC6B8A"/>
    <w:rsid w:val="00AD0AB6"/>
    <w:rsid w:val="00AD3241"/>
    <w:rsid w:val="00AD4372"/>
    <w:rsid w:val="00AD5BE7"/>
    <w:rsid w:val="00AD5EE8"/>
    <w:rsid w:val="00AD6EBF"/>
    <w:rsid w:val="00AE4E89"/>
    <w:rsid w:val="00AE6B1D"/>
    <w:rsid w:val="00AF0212"/>
    <w:rsid w:val="00AF03A2"/>
    <w:rsid w:val="00AF0445"/>
    <w:rsid w:val="00AF1139"/>
    <w:rsid w:val="00AF1472"/>
    <w:rsid w:val="00AF2CD9"/>
    <w:rsid w:val="00AF52B1"/>
    <w:rsid w:val="00B007CD"/>
    <w:rsid w:val="00B012B8"/>
    <w:rsid w:val="00B024CA"/>
    <w:rsid w:val="00B05014"/>
    <w:rsid w:val="00B054F5"/>
    <w:rsid w:val="00B05E73"/>
    <w:rsid w:val="00B11DD2"/>
    <w:rsid w:val="00B12F54"/>
    <w:rsid w:val="00B136B7"/>
    <w:rsid w:val="00B13D85"/>
    <w:rsid w:val="00B14AED"/>
    <w:rsid w:val="00B17B5D"/>
    <w:rsid w:val="00B21E3D"/>
    <w:rsid w:val="00B222EC"/>
    <w:rsid w:val="00B2456D"/>
    <w:rsid w:val="00B30FB0"/>
    <w:rsid w:val="00B312E1"/>
    <w:rsid w:val="00B31634"/>
    <w:rsid w:val="00B319D7"/>
    <w:rsid w:val="00B4296C"/>
    <w:rsid w:val="00B43424"/>
    <w:rsid w:val="00B469CF"/>
    <w:rsid w:val="00B50136"/>
    <w:rsid w:val="00B51C81"/>
    <w:rsid w:val="00B52024"/>
    <w:rsid w:val="00B5268D"/>
    <w:rsid w:val="00B540AC"/>
    <w:rsid w:val="00B54FB3"/>
    <w:rsid w:val="00B5614E"/>
    <w:rsid w:val="00B56C88"/>
    <w:rsid w:val="00B60822"/>
    <w:rsid w:val="00B60D8F"/>
    <w:rsid w:val="00B61280"/>
    <w:rsid w:val="00B61995"/>
    <w:rsid w:val="00B61E18"/>
    <w:rsid w:val="00B63823"/>
    <w:rsid w:val="00B65357"/>
    <w:rsid w:val="00B67003"/>
    <w:rsid w:val="00B710DC"/>
    <w:rsid w:val="00B71B1A"/>
    <w:rsid w:val="00B72636"/>
    <w:rsid w:val="00B73C7C"/>
    <w:rsid w:val="00B75501"/>
    <w:rsid w:val="00B76512"/>
    <w:rsid w:val="00B7776B"/>
    <w:rsid w:val="00B7783B"/>
    <w:rsid w:val="00B77A18"/>
    <w:rsid w:val="00B77ADC"/>
    <w:rsid w:val="00B8070E"/>
    <w:rsid w:val="00B808BD"/>
    <w:rsid w:val="00B80A1D"/>
    <w:rsid w:val="00B80A58"/>
    <w:rsid w:val="00B818D4"/>
    <w:rsid w:val="00B8244D"/>
    <w:rsid w:val="00B82C91"/>
    <w:rsid w:val="00B84490"/>
    <w:rsid w:val="00B8468C"/>
    <w:rsid w:val="00B84B7A"/>
    <w:rsid w:val="00B86499"/>
    <w:rsid w:val="00B92D54"/>
    <w:rsid w:val="00B94053"/>
    <w:rsid w:val="00B950B8"/>
    <w:rsid w:val="00B952DC"/>
    <w:rsid w:val="00B9680A"/>
    <w:rsid w:val="00BA070D"/>
    <w:rsid w:val="00BA0D7F"/>
    <w:rsid w:val="00BA0EBA"/>
    <w:rsid w:val="00BA11F8"/>
    <w:rsid w:val="00BA1DA5"/>
    <w:rsid w:val="00BA75F7"/>
    <w:rsid w:val="00BA78C5"/>
    <w:rsid w:val="00BB1183"/>
    <w:rsid w:val="00BB19D2"/>
    <w:rsid w:val="00BB1DD6"/>
    <w:rsid w:val="00BB2A4C"/>
    <w:rsid w:val="00BB417B"/>
    <w:rsid w:val="00BB44CE"/>
    <w:rsid w:val="00BB7160"/>
    <w:rsid w:val="00BC0A46"/>
    <w:rsid w:val="00BC1D1E"/>
    <w:rsid w:val="00BC37D8"/>
    <w:rsid w:val="00BC6251"/>
    <w:rsid w:val="00BC64A5"/>
    <w:rsid w:val="00BC6F37"/>
    <w:rsid w:val="00BC721F"/>
    <w:rsid w:val="00BC74B9"/>
    <w:rsid w:val="00BC7D58"/>
    <w:rsid w:val="00BC7D9C"/>
    <w:rsid w:val="00BD0F97"/>
    <w:rsid w:val="00BD2F0D"/>
    <w:rsid w:val="00BD5983"/>
    <w:rsid w:val="00BD6CD0"/>
    <w:rsid w:val="00BD6E40"/>
    <w:rsid w:val="00BE65E3"/>
    <w:rsid w:val="00BF0D34"/>
    <w:rsid w:val="00BF145D"/>
    <w:rsid w:val="00BF1F17"/>
    <w:rsid w:val="00BF3FBF"/>
    <w:rsid w:val="00BF52F3"/>
    <w:rsid w:val="00BF53CD"/>
    <w:rsid w:val="00BF6E0B"/>
    <w:rsid w:val="00BF7220"/>
    <w:rsid w:val="00C004F9"/>
    <w:rsid w:val="00C01D17"/>
    <w:rsid w:val="00C0286E"/>
    <w:rsid w:val="00C03410"/>
    <w:rsid w:val="00C06D3C"/>
    <w:rsid w:val="00C0742D"/>
    <w:rsid w:val="00C1242A"/>
    <w:rsid w:val="00C13A85"/>
    <w:rsid w:val="00C14ECB"/>
    <w:rsid w:val="00C1515D"/>
    <w:rsid w:val="00C230A3"/>
    <w:rsid w:val="00C23B3A"/>
    <w:rsid w:val="00C2426B"/>
    <w:rsid w:val="00C25D4C"/>
    <w:rsid w:val="00C27703"/>
    <w:rsid w:val="00C31662"/>
    <w:rsid w:val="00C316A1"/>
    <w:rsid w:val="00C321F7"/>
    <w:rsid w:val="00C3273B"/>
    <w:rsid w:val="00C32C94"/>
    <w:rsid w:val="00C3372C"/>
    <w:rsid w:val="00C3696A"/>
    <w:rsid w:val="00C36B70"/>
    <w:rsid w:val="00C4088E"/>
    <w:rsid w:val="00C43988"/>
    <w:rsid w:val="00C44833"/>
    <w:rsid w:val="00C44CDC"/>
    <w:rsid w:val="00C4778A"/>
    <w:rsid w:val="00C51820"/>
    <w:rsid w:val="00C541F7"/>
    <w:rsid w:val="00C5465B"/>
    <w:rsid w:val="00C54899"/>
    <w:rsid w:val="00C55442"/>
    <w:rsid w:val="00C55938"/>
    <w:rsid w:val="00C62CCA"/>
    <w:rsid w:val="00C64065"/>
    <w:rsid w:val="00C64545"/>
    <w:rsid w:val="00C64CCB"/>
    <w:rsid w:val="00C65B44"/>
    <w:rsid w:val="00C67299"/>
    <w:rsid w:val="00C675F1"/>
    <w:rsid w:val="00C7004B"/>
    <w:rsid w:val="00C707EC"/>
    <w:rsid w:val="00C73637"/>
    <w:rsid w:val="00C74043"/>
    <w:rsid w:val="00C74B30"/>
    <w:rsid w:val="00C751D2"/>
    <w:rsid w:val="00C75408"/>
    <w:rsid w:val="00C77421"/>
    <w:rsid w:val="00C80908"/>
    <w:rsid w:val="00C82BD6"/>
    <w:rsid w:val="00C834E0"/>
    <w:rsid w:val="00C865F0"/>
    <w:rsid w:val="00C87340"/>
    <w:rsid w:val="00C8776F"/>
    <w:rsid w:val="00C90DED"/>
    <w:rsid w:val="00C913CB"/>
    <w:rsid w:val="00C91BAE"/>
    <w:rsid w:val="00C91E48"/>
    <w:rsid w:val="00C9214D"/>
    <w:rsid w:val="00C92DAF"/>
    <w:rsid w:val="00C930AB"/>
    <w:rsid w:val="00C95923"/>
    <w:rsid w:val="00CA26D2"/>
    <w:rsid w:val="00CA28FD"/>
    <w:rsid w:val="00CA38D2"/>
    <w:rsid w:val="00CA3989"/>
    <w:rsid w:val="00CA4797"/>
    <w:rsid w:val="00CA614B"/>
    <w:rsid w:val="00CA62C1"/>
    <w:rsid w:val="00CA64ED"/>
    <w:rsid w:val="00CA681B"/>
    <w:rsid w:val="00CB10AA"/>
    <w:rsid w:val="00CB317D"/>
    <w:rsid w:val="00CB4CF8"/>
    <w:rsid w:val="00CB4F42"/>
    <w:rsid w:val="00CB68CE"/>
    <w:rsid w:val="00CB7152"/>
    <w:rsid w:val="00CB762D"/>
    <w:rsid w:val="00CC0135"/>
    <w:rsid w:val="00CC0E52"/>
    <w:rsid w:val="00CC11A4"/>
    <w:rsid w:val="00CC16CA"/>
    <w:rsid w:val="00CC22FE"/>
    <w:rsid w:val="00CC5850"/>
    <w:rsid w:val="00CC5B37"/>
    <w:rsid w:val="00CC5B3C"/>
    <w:rsid w:val="00CC5D99"/>
    <w:rsid w:val="00CC7050"/>
    <w:rsid w:val="00CD1D8A"/>
    <w:rsid w:val="00CD2256"/>
    <w:rsid w:val="00CD2C4C"/>
    <w:rsid w:val="00CD54BD"/>
    <w:rsid w:val="00CE282D"/>
    <w:rsid w:val="00CE57EE"/>
    <w:rsid w:val="00CE5F14"/>
    <w:rsid w:val="00CE6133"/>
    <w:rsid w:val="00CF2DC6"/>
    <w:rsid w:val="00CF34E1"/>
    <w:rsid w:val="00CF3984"/>
    <w:rsid w:val="00CF39C2"/>
    <w:rsid w:val="00CF4167"/>
    <w:rsid w:val="00CF4DF9"/>
    <w:rsid w:val="00CF5549"/>
    <w:rsid w:val="00CF66F5"/>
    <w:rsid w:val="00D00553"/>
    <w:rsid w:val="00D0109D"/>
    <w:rsid w:val="00D01BC3"/>
    <w:rsid w:val="00D02C87"/>
    <w:rsid w:val="00D039CD"/>
    <w:rsid w:val="00D049B1"/>
    <w:rsid w:val="00D069BD"/>
    <w:rsid w:val="00D06F3C"/>
    <w:rsid w:val="00D0761C"/>
    <w:rsid w:val="00D10C7C"/>
    <w:rsid w:val="00D12619"/>
    <w:rsid w:val="00D144D2"/>
    <w:rsid w:val="00D1554E"/>
    <w:rsid w:val="00D15B42"/>
    <w:rsid w:val="00D16DD6"/>
    <w:rsid w:val="00D2363E"/>
    <w:rsid w:val="00D24736"/>
    <w:rsid w:val="00D24A47"/>
    <w:rsid w:val="00D24D32"/>
    <w:rsid w:val="00D3101A"/>
    <w:rsid w:val="00D31027"/>
    <w:rsid w:val="00D33DA2"/>
    <w:rsid w:val="00D3405C"/>
    <w:rsid w:val="00D36882"/>
    <w:rsid w:val="00D36D4F"/>
    <w:rsid w:val="00D37738"/>
    <w:rsid w:val="00D42E15"/>
    <w:rsid w:val="00D464B0"/>
    <w:rsid w:val="00D4755F"/>
    <w:rsid w:val="00D47E64"/>
    <w:rsid w:val="00D5049B"/>
    <w:rsid w:val="00D50A24"/>
    <w:rsid w:val="00D50E42"/>
    <w:rsid w:val="00D523F6"/>
    <w:rsid w:val="00D52476"/>
    <w:rsid w:val="00D54133"/>
    <w:rsid w:val="00D54949"/>
    <w:rsid w:val="00D55724"/>
    <w:rsid w:val="00D5604E"/>
    <w:rsid w:val="00D56623"/>
    <w:rsid w:val="00D64A47"/>
    <w:rsid w:val="00D66B50"/>
    <w:rsid w:val="00D707E8"/>
    <w:rsid w:val="00D71F43"/>
    <w:rsid w:val="00D76357"/>
    <w:rsid w:val="00D8012F"/>
    <w:rsid w:val="00D84C61"/>
    <w:rsid w:val="00D85C05"/>
    <w:rsid w:val="00D85F28"/>
    <w:rsid w:val="00D86585"/>
    <w:rsid w:val="00D869E0"/>
    <w:rsid w:val="00D87789"/>
    <w:rsid w:val="00D923D8"/>
    <w:rsid w:val="00D95B1F"/>
    <w:rsid w:val="00D97C97"/>
    <w:rsid w:val="00DA3D2F"/>
    <w:rsid w:val="00DA453A"/>
    <w:rsid w:val="00DA5BCD"/>
    <w:rsid w:val="00DA7524"/>
    <w:rsid w:val="00DB0891"/>
    <w:rsid w:val="00DB09B8"/>
    <w:rsid w:val="00DB0EEF"/>
    <w:rsid w:val="00DB11ED"/>
    <w:rsid w:val="00DB1931"/>
    <w:rsid w:val="00DB1E85"/>
    <w:rsid w:val="00DB2ACC"/>
    <w:rsid w:val="00DB2E49"/>
    <w:rsid w:val="00DB2EF7"/>
    <w:rsid w:val="00DB3477"/>
    <w:rsid w:val="00DB3631"/>
    <w:rsid w:val="00DB3993"/>
    <w:rsid w:val="00DB4548"/>
    <w:rsid w:val="00DB6320"/>
    <w:rsid w:val="00DB6707"/>
    <w:rsid w:val="00DB670B"/>
    <w:rsid w:val="00DC0387"/>
    <w:rsid w:val="00DC0F10"/>
    <w:rsid w:val="00DC15B0"/>
    <w:rsid w:val="00DC4E29"/>
    <w:rsid w:val="00DC515B"/>
    <w:rsid w:val="00DC69F9"/>
    <w:rsid w:val="00DC7404"/>
    <w:rsid w:val="00DC7611"/>
    <w:rsid w:val="00DD0807"/>
    <w:rsid w:val="00DD0C36"/>
    <w:rsid w:val="00DD34AC"/>
    <w:rsid w:val="00DD34B9"/>
    <w:rsid w:val="00DD5B16"/>
    <w:rsid w:val="00DD61C9"/>
    <w:rsid w:val="00DD6934"/>
    <w:rsid w:val="00DE112C"/>
    <w:rsid w:val="00DE3270"/>
    <w:rsid w:val="00DE35F7"/>
    <w:rsid w:val="00DE661D"/>
    <w:rsid w:val="00DF060F"/>
    <w:rsid w:val="00DF2F85"/>
    <w:rsid w:val="00DF5156"/>
    <w:rsid w:val="00DF5AA4"/>
    <w:rsid w:val="00DF5F1A"/>
    <w:rsid w:val="00DF6ED3"/>
    <w:rsid w:val="00E00A54"/>
    <w:rsid w:val="00E01910"/>
    <w:rsid w:val="00E05A4A"/>
    <w:rsid w:val="00E05D3E"/>
    <w:rsid w:val="00E12726"/>
    <w:rsid w:val="00E13F1B"/>
    <w:rsid w:val="00E146FC"/>
    <w:rsid w:val="00E15E2B"/>
    <w:rsid w:val="00E20C53"/>
    <w:rsid w:val="00E228CC"/>
    <w:rsid w:val="00E2338B"/>
    <w:rsid w:val="00E26250"/>
    <w:rsid w:val="00E27F49"/>
    <w:rsid w:val="00E30638"/>
    <w:rsid w:val="00E3098C"/>
    <w:rsid w:val="00E3162E"/>
    <w:rsid w:val="00E3358D"/>
    <w:rsid w:val="00E34CB6"/>
    <w:rsid w:val="00E3607F"/>
    <w:rsid w:val="00E364B1"/>
    <w:rsid w:val="00E366F0"/>
    <w:rsid w:val="00E36B47"/>
    <w:rsid w:val="00E37432"/>
    <w:rsid w:val="00E42AD1"/>
    <w:rsid w:val="00E42C48"/>
    <w:rsid w:val="00E454A0"/>
    <w:rsid w:val="00E50299"/>
    <w:rsid w:val="00E5277C"/>
    <w:rsid w:val="00E53C75"/>
    <w:rsid w:val="00E5582B"/>
    <w:rsid w:val="00E60B05"/>
    <w:rsid w:val="00E71CE3"/>
    <w:rsid w:val="00E73978"/>
    <w:rsid w:val="00E741F7"/>
    <w:rsid w:val="00E765F6"/>
    <w:rsid w:val="00E80D77"/>
    <w:rsid w:val="00E8175E"/>
    <w:rsid w:val="00E81869"/>
    <w:rsid w:val="00E81AA6"/>
    <w:rsid w:val="00E82CFC"/>
    <w:rsid w:val="00E84B60"/>
    <w:rsid w:val="00E84D74"/>
    <w:rsid w:val="00E85A8B"/>
    <w:rsid w:val="00E914DC"/>
    <w:rsid w:val="00E93337"/>
    <w:rsid w:val="00E93632"/>
    <w:rsid w:val="00E942C0"/>
    <w:rsid w:val="00E945B7"/>
    <w:rsid w:val="00E953F3"/>
    <w:rsid w:val="00E9609C"/>
    <w:rsid w:val="00E9791D"/>
    <w:rsid w:val="00EA16DE"/>
    <w:rsid w:val="00EA1EBE"/>
    <w:rsid w:val="00EA3461"/>
    <w:rsid w:val="00EA5674"/>
    <w:rsid w:val="00EA5B4E"/>
    <w:rsid w:val="00EB14B8"/>
    <w:rsid w:val="00EB1735"/>
    <w:rsid w:val="00EB4117"/>
    <w:rsid w:val="00EB4780"/>
    <w:rsid w:val="00EB5252"/>
    <w:rsid w:val="00EB6D72"/>
    <w:rsid w:val="00EB74B6"/>
    <w:rsid w:val="00EC095A"/>
    <w:rsid w:val="00EC2F1E"/>
    <w:rsid w:val="00EC418E"/>
    <w:rsid w:val="00EC717E"/>
    <w:rsid w:val="00EC7481"/>
    <w:rsid w:val="00ED0044"/>
    <w:rsid w:val="00ED20D4"/>
    <w:rsid w:val="00ED6C59"/>
    <w:rsid w:val="00ED7258"/>
    <w:rsid w:val="00ED7DA5"/>
    <w:rsid w:val="00EE0395"/>
    <w:rsid w:val="00EE5C0C"/>
    <w:rsid w:val="00EF1619"/>
    <w:rsid w:val="00EF1799"/>
    <w:rsid w:val="00EF40D3"/>
    <w:rsid w:val="00EF47A0"/>
    <w:rsid w:val="00F0460C"/>
    <w:rsid w:val="00F11A47"/>
    <w:rsid w:val="00F1324B"/>
    <w:rsid w:val="00F13EE7"/>
    <w:rsid w:val="00F15A42"/>
    <w:rsid w:val="00F15C71"/>
    <w:rsid w:val="00F15FD1"/>
    <w:rsid w:val="00F2109C"/>
    <w:rsid w:val="00F2126C"/>
    <w:rsid w:val="00F21A24"/>
    <w:rsid w:val="00F21D6A"/>
    <w:rsid w:val="00F22467"/>
    <w:rsid w:val="00F24012"/>
    <w:rsid w:val="00F246D4"/>
    <w:rsid w:val="00F26A4E"/>
    <w:rsid w:val="00F30C68"/>
    <w:rsid w:val="00F32E9C"/>
    <w:rsid w:val="00F341F7"/>
    <w:rsid w:val="00F35AA3"/>
    <w:rsid w:val="00F36C96"/>
    <w:rsid w:val="00F37B12"/>
    <w:rsid w:val="00F37F76"/>
    <w:rsid w:val="00F41128"/>
    <w:rsid w:val="00F41975"/>
    <w:rsid w:val="00F43E14"/>
    <w:rsid w:val="00F453C9"/>
    <w:rsid w:val="00F45B19"/>
    <w:rsid w:val="00F4760A"/>
    <w:rsid w:val="00F50163"/>
    <w:rsid w:val="00F5016D"/>
    <w:rsid w:val="00F504C8"/>
    <w:rsid w:val="00F50658"/>
    <w:rsid w:val="00F513DD"/>
    <w:rsid w:val="00F51AEE"/>
    <w:rsid w:val="00F53026"/>
    <w:rsid w:val="00F54B25"/>
    <w:rsid w:val="00F55756"/>
    <w:rsid w:val="00F565B5"/>
    <w:rsid w:val="00F56E04"/>
    <w:rsid w:val="00F5725A"/>
    <w:rsid w:val="00F57CFB"/>
    <w:rsid w:val="00F604E5"/>
    <w:rsid w:val="00F60547"/>
    <w:rsid w:val="00F630C5"/>
    <w:rsid w:val="00F638F1"/>
    <w:rsid w:val="00F66D7C"/>
    <w:rsid w:val="00F70A04"/>
    <w:rsid w:val="00F71BDA"/>
    <w:rsid w:val="00F74F93"/>
    <w:rsid w:val="00F80027"/>
    <w:rsid w:val="00F81656"/>
    <w:rsid w:val="00F824E2"/>
    <w:rsid w:val="00F82A91"/>
    <w:rsid w:val="00F82C42"/>
    <w:rsid w:val="00F83240"/>
    <w:rsid w:val="00F84CF8"/>
    <w:rsid w:val="00F85196"/>
    <w:rsid w:val="00F87193"/>
    <w:rsid w:val="00F874F6"/>
    <w:rsid w:val="00F9123A"/>
    <w:rsid w:val="00F91522"/>
    <w:rsid w:val="00F917EA"/>
    <w:rsid w:val="00F91A1E"/>
    <w:rsid w:val="00F92958"/>
    <w:rsid w:val="00F93612"/>
    <w:rsid w:val="00F93B0C"/>
    <w:rsid w:val="00FA2FBE"/>
    <w:rsid w:val="00FA369D"/>
    <w:rsid w:val="00FA76CE"/>
    <w:rsid w:val="00FB04C4"/>
    <w:rsid w:val="00FB25AC"/>
    <w:rsid w:val="00FB2902"/>
    <w:rsid w:val="00FB2A6F"/>
    <w:rsid w:val="00FB2C04"/>
    <w:rsid w:val="00FB31F4"/>
    <w:rsid w:val="00FB349F"/>
    <w:rsid w:val="00FB3AF7"/>
    <w:rsid w:val="00FB4264"/>
    <w:rsid w:val="00FB5708"/>
    <w:rsid w:val="00FB5EEE"/>
    <w:rsid w:val="00FC0462"/>
    <w:rsid w:val="00FC0B16"/>
    <w:rsid w:val="00FC17AB"/>
    <w:rsid w:val="00FC1877"/>
    <w:rsid w:val="00FC2C8D"/>
    <w:rsid w:val="00FC2FD4"/>
    <w:rsid w:val="00FC5B5A"/>
    <w:rsid w:val="00FC5ED6"/>
    <w:rsid w:val="00FC6158"/>
    <w:rsid w:val="00FD1BB9"/>
    <w:rsid w:val="00FD24A0"/>
    <w:rsid w:val="00FD5123"/>
    <w:rsid w:val="00FD5ABC"/>
    <w:rsid w:val="00FD5BB2"/>
    <w:rsid w:val="00FD66EE"/>
    <w:rsid w:val="00FE049C"/>
    <w:rsid w:val="00FE4AC8"/>
    <w:rsid w:val="00FE733C"/>
    <w:rsid w:val="00FE7D64"/>
    <w:rsid w:val="00FE7DD0"/>
    <w:rsid w:val="00FF0602"/>
    <w:rsid w:val="00FF1349"/>
    <w:rsid w:val="00FF365E"/>
    <w:rsid w:val="00FF40C7"/>
    <w:rsid w:val="00FF4AC6"/>
    <w:rsid w:val="00FF5FF0"/>
    <w:rsid w:val="00FF6E7A"/>
    <w:rsid w:val="00FF7263"/>
    <w:rsid w:val="00FF7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D9D34F"/>
  <w15:chartTrackingRefBased/>
  <w15:docId w15:val="{86B59BFF-4743-4D70-A87C-18626DF9AA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6A62"/>
    <w:pPr>
      <w:spacing w:after="0" w:line="240" w:lineRule="auto"/>
    </w:pPr>
    <w:rPr>
      <w:rFonts w:ascii="Calibri" w:eastAsia="Calibri" w:hAnsi="Calibri" w:cs="Calibri"/>
      <w:lang w:val="en-GB"/>
      <w14:ligatures w14:val="standardContextual"/>
    </w:rPr>
  </w:style>
  <w:style w:type="paragraph" w:styleId="Heading1">
    <w:name w:val="heading 1"/>
    <w:basedOn w:val="Normal"/>
    <w:next w:val="Normal"/>
    <w:link w:val="Heading1Char"/>
    <w:uiPriority w:val="9"/>
    <w:qFormat/>
    <w:rsid w:val="00525B3F"/>
    <w:pPr>
      <w:keepNext/>
      <w:keepLines/>
      <w:spacing w:before="400" w:after="40"/>
      <w:outlineLvl w:val="0"/>
    </w:pPr>
    <w:rPr>
      <w:rFonts w:asciiTheme="majorHAnsi" w:eastAsiaTheme="majorEastAsia" w:hAnsiTheme="majorHAnsi" w:cstheme="majorBidi"/>
      <w:color w:val="1F3864" w:themeColor="accent1" w:themeShade="80"/>
      <w:sz w:val="36"/>
      <w:szCs w:val="36"/>
      <w:lang w:val="en-US"/>
      <w14:ligatures w14:val="none"/>
    </w:rPr>
  </w:style>
  <w:style w:type="paragraph" w:styleId="Heading2">
    <w:name w:val="heading 2"/>
    <w:basedOn w:val="Normal"/>
    <w:next w:val="Normal"/>
    <w:link w:val="Heading2Char"/>
    <w:uiPriority w:val="9"/>
    <w:unhideWhenUsed/>
    <w:qFormat/>
    <w:rsid w:val="00525B3F"/>
    <w:pPr>
      <w:keepNext/>
      <w:keepLines/>
      <w:spacing w:before="40"/>
      <w:outlineLvl w:val="1"/>
    </w:pPr>
    <w:rPr>
      <w:rFonts w:asciiTheme="majorHAnsi" w:eastAsiaTheme="majorEastAsia" w:hAnsiTheme="majorHAnsi" w:cstheme="majorBidi"/>
      <w:color w:val="2F5496" w:themeColor="accent1" w:themeShade="BF"/>
      <w:sz w:val="32"/>
      <w:szCs w:val="32"/>
      <w:lang w:val="en-US"/>
      <w14:ligatures w14:val="none"/>
    </w:rPr>
  </w:style>
  <w:style w:type="paragraph" w:styleId="Heading3">
    <w:name w:val="heading 3"/>
    <w:basedOn w:val="Normal"/>
    <w:next w:val="Normal"/>
    <w:link w:val="Heading3Char"/>
    <w:uiPriority w:val="9"/>
    <w:unhideWhenUsed/>
    <w:qFormat/>
    <w:rsid w:val="00525B3F"/>
    <w:pPr>
      <w:keepNext/>
      <w:keepLines/>
      <w:spacing w:before="40"/>
      <w:outlineLvl w:val="2"/>
    </w:pPr>
    <w:rPr>
      <w:rFonts w:asciiTheme="majorHAnsi" w:eastAsiaTheme="majorEastAsia" w:hAnsiTheme="majorHAnsi" w:cstheme="majorBidi"/>
      <w:color w:val="2F5496" w:themeColor="accent1" w:themeShade="BF"/>
      <w:sz w:val="28"/>
      <w:szCs w:val="28"/>
      <w:lang w:val="en-US"/>
      <w14:ligatures w14:val="none"/>
    </w:rPr>
  </w:style>
  <w:style w:type="paragraph" w:styleId="Heading4">
    <w:name w:val="heading 4"/>
    <w:basedOn w:val="Normal"/>
    <w:next w:val="Normal"/>
    <w:link w:val="Heading4Char"/>
    <w:uiPriority w:val="9"/>
    <w:unhideWhenUsed/>
    <w:qFormat/>
    <w:rsid w:val="00525B3F"/>
    <w:pPr>
      <w:keepNext/>
      <w:keepLines/>
      <w:spacing w:before="40" w:line="259" w:lineRule="auto"/>
      <w:outlineLvl w:val="3"/>
    </w:pPr>
    <w:rPr>
      <w:rFonts w:asciiTheme="majorHAnsi" w:eastAsiaTheme="majorEastAsia" w:hAnsiTheme="majorHAnsi" w:cstheme="majorBidi"/>
      <w:color w:val="2F5496" w:themeColor="accent1" w:themeShade="BF"/>
      <w:sz w:val="24"/>
      <w:szCs w:val="24"/>
      <w:lang w:val="en-US"/>
      <w14:ligatures w14:val="none"/>
    </w:rPr>
  </w:style>
  <w:style w:type="paragraph" w:styleId="Heading5">
    <w:name w:val="heading 5"/>
    <w:basedOn w:val="Normal"/>
    <w:next w:val="Normal"/>
    <w:link w:val="Heading5Char"/>
    <w:uiPriority w:val="9"/>
    <w:unhideWhenUsed/>
    <w:qFormat/>
    <w:rsid w:val="00525B3F"/>
    <w:pPr>
      <w:keepNext/>
      <w:keepLines/>
      <w:spacing w:before="40" w:line="259" w:lineRule="auto"/>
      <w:outlineLvl w:val="4"/>
    </w:pPr>
    <w:rPr>
      <w:rFonts w:asciiTheme="majorHAnsi" w:eastAsiaTheme="majorEastAsia" w:hAnsiTheme="majorHAnsi" w:cstheme="majorBidi"/>
      <w:caps/>
      <w:color w:val="2F5496" w:themeColor="accent1" w:themeShade="BF"/>
      <w:lang w:val="en-US"/>
      <w14:ligatures w14:val="none"/>
    </w:rPr>
  </w:style>
  <w:style w:type="paragraph" w:styleId="Heading6">
    <w:name w:val="heading 6"/>
    <w:basedOn w:val="Normal"/>
    <w:next w:val="Normal"/>
    <w:link w:val="Heading6Char"/>
    <w:uiPriority w:val="9"/>
    <w:semiHidden/>
    <w:unhideWhenUsed/>
    <w:qFormat/>
    <w:rsid w:val="00525B3F"/>
    <w:pPr>
      <w:keepNext/>
      <w:keepLines/>
      <w:spacing w:before="40" w:line="259" w:lineRule="auto"/>
      <w:outlineLvl w:val="5"/>
    </w:pPr>
    <w:rPr>
      <w:rFonts w:asciiTheme="majorHAnsi" w:eastAsiaTheme="majorEastAsia" w:hAnsiTheme="majorHAnsi" w:cstheme="majorBidi"/>
      <w:i/>
      <w:iCs/>
      <w:caps/>
      <w:color w:val="1F3864" w:themeColor="accent1" w:themeShade="80"/>
      <w:lang w:val="en-US"/>
      <w14:ligatures w14:val="none"/>
    </w:rPr>
  </w:style>
  <w:style w:type="paragraph" w:styleId="Heading7">
    <w:name w:val="heading 7"/>
    <w:basedOn w:val="Normal"/>
    <w:next w:val="Normal"/>
    <w:link w:val="Heading7Char"/>
    <w:uiPriority w:val="9"/>
    <w:semiHidden/>
    <w:unhideWhenUsed/>
    <w:qFormat/>
    <w:rsid w:val="00525B3F"/>
    <w:pPr>
      <w:keepNext/>
      <w:keepLines/>
      <w:spacing w:before="40" w:line="259" w:lineRule="auto"/>
      <w:outlineLvl w:val="6"/>
    </w:pPr>
    <w:rPr>
      <w:rFonts w:asciiTheme="majorHAnsi" w:eastAsiaTheme="majorEastAsia" w:hAnsiTheme="majorHAnsi" w:cstheme="majorBidi"/>
      <w:b/>
      <w:bCs/>
      <w:color w:val="1F3864" w:themeColor="accent1" w:themeShade="80"/>
      <w:lang w:val="en-US"/>
      <w14:ligatures w14:val="none"/>
    </w:rPr>
  </w:style>
  <w:style w:type="paragraph" w:styleId="Heading8">
    <w:name w:val="heading 8"/>
    <w:basedOn w:val="Normal"/>
    <w:next w:val="Normal"/>
    <w:link w:val="Heading8Char"/>
    <w:uiPriority w:val="9"/>
    <w:semiHidden/>
    <w:unhideWhenUsed/>
    <w:qFormat/>
    <w:rsid w:val="00525B3F"/>
    <w:pPr>
      <w:keepNext/>
      <w:keepLines/>
      <w:spacing w:before="40" w:line="259" w:lineRule="auto"/>
      <w:outlineLvl w:val="7"/>
    </w:pPr>
    <w:rPr>
      <w:rFonts w:asciiTheme="majorHAnsi" w:eastAsiaTheme="majorEastAsia" w:hAnsiTheme="majorHAnsi" w:cstheme="majorBidi"/>
      <w:b/>
      <w:bCs/>
      <w:i/>
      <w:iCs/>
      <w:color w:val="1F3864" w:themeColor="accent1" w:themeShade="80"/>
      <w:lang w:val="en-US"/>
      <w14:ligatures w14:val="none"/>
    </w:rPr>
  </w:style>
  <w:style w:type="paragraph" w:styleId="Heading9">
    <w:name w:val="heading 9"/>
    <w:basedOn w:val="Normal"/>
    <w:next w:val="Normal"/>
    <w:link w:val="Heading9Char"/>
    <w:uiPriority w:val="9"/>
    <w:semiHidden/>
    <w:unhideWhenUsed/>
    <w:qFormat/>
    <w:rsid w:val="00525B3F"/>
    <w:pPr>
      <w:keepNext/>
      <w:keepLines/>
      <w:spacing w:before="40" w:line="259" w:lineRule="auto"/>
      <w:outlineLvl w:val="8"/>
    </w:pPr>
    <w:rPr>
      <w:rFonts w:asciiTheme="majorHAnsi" w:eastAsiaTheme="majorEastAsia" w:hAnsiTheme="majorHAnsi" w:cstheme="majorBidi"/>
      <w:i/>
      <w:iCs/>
      <w:color w:val="1F3864" w:themeColor="accent1" w:themeShade="80"/>
      <w:lang w:val="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525B3F"/>
    <w:pPr>
      <w:spacing w:line="204" w:lineRule="auto"/>
      <w:contextualSpacing/>
    </w:pPr>
    <w:rPr>
      <w:rFonts w:asciiTheme="majorHAnsi" w:eastAsiaTheme="majorEastAsia" w:hAnsiTheme="majorHAnsi" w:cstheme="majorBidi"/>
      <w:caps/>
      <w:color w:val="44546A" w:themeColor="text2"/>
      <w:spacing w:val="-15"/>
      <w:sz w:val="72"/>
      <w:szCs w:val="72"/>
      <w:lang w:val="en-US"/>
      <w14:ligatures w14:val="none"/>
    </w:rPr>
  </w:style>
  <w:style w:type="character" w:customStyle="1" w:styleId="TitleChar">
    <w:name w:val="Title Char"/>
    <w:basedOn w:val="DefaultParagraphFont"/>
    <w:link w:val="Title"/>
    <w:uiPriority w:val="10"/>
    <w:rsid w:val="00525B3F"/>
    <w:rPr>
      <w:rFonts w:asciiTheme="majorHAnsi" w:eastAsiaTheme="majorEastAsia" w:hAnsiTheme="majorHAnsi" w:cstheme="majorBidi"/>
      <w:caps/>
      <w:color w:val="44546A" w:themeColor="text2"/>
      <w:spacing w:val="-15"/>
      <w:sz w:val="72"/>
      <w:szCs w:val="72"/>
    </w:rPr>
  </w:style>
  <w:style w:type="character" w:customStyle="1" w:styleId="Heading1Char">
    <w:name w:val="Heading 1 Char"/>
    <w:basedOn w:val="DefaultParagraphFont"/>
    <w:link w:val="Heading1"/>
    <w:uiPriority w:val="9"/>
    <w:rsid w:val="00525B3F"/>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rsid w:val="00525B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525B3F"/>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rsid w:val="00525B3F"/>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rsid w:val="00525B3F"/>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525B3F"/>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525B3F"/>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525B3F"/>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525B3F"/>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525B3F"/>
    <w:pPr>
      <w:spacing w:after="160"/>
    </w:pPr>
    <w:rPr>
      <w:rFonts w:asciiTheme="minorHAnsi" w:eastAsiaTheme="minorEastAsia" w:hAnsiTheme="minorHAnsi" w:cstheme="minorBidi"/>
      <w:b/>
      <w:bCs/>
      <w:smallCaps/>
      <w:color w:val="44546A" w:themeColor="text2"/>
      <w:lang w:val="en-US"/>
      <w14:ligatures w14:val="none"/>
    </w:rPr>
  </w:style>
  <w:style w:type="paragraph" w:styleId="Subtitle">
    <w:name w:val="Subtitle"/>
    <w:basedOn w:val="Normal"/>
    <w:next w:val="Normal"/>
    <w:link w:val="SubtitleChar"/>
    <w:uiPriority w:val="11"/>
    <w:qFormat/>
    <w:rsid w:val="00525B3F"/>
    <w:pPr>
      <w:numPr>
        <w:ilvl w:val="1"/>
      </w:numPr>
      <w:spacing w:after="240"/>
    </w:pPr>
    <w:rPr>
      <w:rFonts w:asciiTheme="majorHAnsi" w:eastAsiaTheme="majorEastAsia" w:hAnsiTheme="majorHAnsi" w:cstheme="majorBidi"/>
      <w:color w:val="4472C4" w:themeColor="accent1"/>
      <w:sz w:val="28"/>
      <w:szCs w:val="28"/>
      <w:lang w:val="en-US"/>
      <w14:ligatures w14:val="none"/>
    </w:rPr>
  </w:style>
  <w:style w:type="character" w:customStyle="1" w:styleId="SubtitleChar">
    <w:name w:val="Subtitle Char"/>
    <w:basedOn w:val="DefaultParagraphFont"/>
    <w:link w:val="Subtitle"/>
    <w:uiPriority w:val="11"/>
    <w:rsid w:val="00525B3F"/>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525B3F"/>
    <w:rPr>
      <w:b/>
      <w:bCs/>
    </w:rPr>
  </w:style>
  <w:style w:type="character" w:styleId="Emphasis">
    <w:name w:val="Emphasis"/>
    <w:basedOn w:val="DefaultParagraphFont"/>
    <w:uiPriority w:val="20"/>
    <w:qFormat/>
    <w:rsid w:val="00525B3F"/>
    <w:rPr>
      <w:i/>
      <w:iCs/>
    </w:rPr>
  </w:style>
  <w:style w:type="paragraph" w:styleId="NoSpacing">
    <w:name w:val="No Spacing"/>
    <w:uiPriority w:val="1"/>
    <w:qFormat/>
    <w:rsid w:val="00525B3F"/>
    <w:pPr>
      <w:spacing w:after="0" w:line="240" w:lineRule="auto"/>
    </w:pPr>
  </w:style>
  <w:style w:type="paragraph" w:styleId="Quote">
    <w:name w:val="Quote"/>
    <w:basedOn w:val="Normal"/>
    <w:next w:val="Normal"/>
    <w:link w:val="QuoteChar"/>
    <w:uiPriority w:val="29"/>
    <w:qFormat/>
    <w:rsid w:val="00525B3F"/>
    <w:pPr>
      <w:spacing w:before="120" w:after="120" w:line="259" w:lineRule="auto"/>
      <w:ind w:left="720"/>
    </w:pPr>
    <w:rPr>
      <w:rFonts w:asciiTheme="minorHAnsi" w:eastAsiaTheme="minorEastAsia" w:hAnsiTheme="minorHAnsi" w:cstheme="minorBidi"/>
      <w:color w:val="44546A" w:themeColor="text2"/>
      <w:sz w:val="24"/>
      <w:szCs w:val="24"/>
      <w:lang w:val="en-US"/>
      <w14:ligatures w14:val="none"/>
    </w:rPr>
  </w:style>
  <w:style w:type="character" w:customStyle="1" w:styleId="QuoteChar">
    <w:name w:val="Quote Char"/>
    <w:basedOn w:val="DefaultParagraphFont"/>
    <w:link w:val="Quote"/>
    <w:uiPriority w:val="29"/>
    <w:rsid w:val="00525B3F"/>
    <w:rPr>
      <w:color w:val="44546A" w:themeColor="text2"/>
      <w:sz w:val="24"/>
      <w:szCs w:val="24"/>
    </w:rPr>
  </w:style>
  <w:style w:type="paragraph" w:styleId="IntenseQuote">
    <w:name w:val="Intense Quote"/>
    <w:basedOn w:val="Normal"/>
    <w:next w:val="Normal"/>
    <w:link w:val="IntenseQuoteChar"/>
    <w:uiPriority w:val="30"/>
    <w:qFormat/>
    <w:rsid w:val="00525B3F"/>
    <w:pPr>
      <w:spacing w:before="100" w:beforeAutospacing="1" w:after="240"/>
      <w:ind w:left="720"/>
      <w:jc w:val="center"/>
    </w:pPr>
    <w:rPr>
      <w:rFonts w:asciiTheme="majorHAnsi" w:eastAsiaTheme="majorEastAsia" w:hAnsiTheme="majorHAnsi" w:cstheme="majorBidi"/>
      <w:color w:val="44546A" w:themeColor="text2"/>
      <w:spacing w:val="-6"/>
      <w:sz w:val="32"/>
      <w:szCs w:val="32"/>
      <w:lang w:val="en-US"/>
      <w14:ligatures w14:val="none"/>
    </w:rPr>
  </w:style>
  <w:style w:type="character" w:customStyle="1" w:styleId="IntenseQuoteChar">
    <w:name w:val="Intense Quote Char"/>
    <w:basedOn w:val="DefaultParagraphFont"/>
    <w:link w:val="IntenseQuote"/>
    <w:uiPriority w:val="30"/>
    <w:rsid w:val="00525B3F"/>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525B3F"/>
    <w:rPr>
      <w:i/>
      <w:iCs/>
      <w:color w:val="595959" w:themeColor="text1" w:themeTint="A6"/>
    </w:rPr>
  </w:style>
  <w:style w:type="character" w:styleId="IntenseEmphasis">
    <w:name w:val="Intense Emphasis"/>
    <w:basedOn w:val="DefaultParagraphFont"/>
    <w:uiPriority w:val="21"/>
    <w:qFormat/>
    <w:rsid w:val="00525B3F"/>
    <w:rPr>
      <w:b/>
      <w:bCs/>
      <w:i/>
      <w:iCs/>
    </w:rPr>
  </w:style>
  <w:style w:type="character" w:styleId="SubtleReference">
    <w:name w:val="Subtle Reference"/>
    <w:basedOn w:val="DefaultParagraphFont"/>
    <w:uiPriority w:val="31"/>
    <w:qFormat/>
    <w:rsid w:val="00525B3F"/>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525B3F"/>
    <w:rPr>
      <w:b/>
      <w:bCs/>
      <w:smallCaps/>
      <w:color w:val="44546A" w:themeColor="text2"/>
      <w:u w:val="single"/>
    </w:rPr>
  </w:style>
  <w:style w:type="character" w:styleId="BookTitle">
    <w:name w:val="Book Title"/>
    <w:basedOn w:val="DefaultParagraphFont"/>
    <w:uiPriority w:val="33"/>
    <w:qFormat/>
    <w:rsid w:val="00525B3F"/>
    <w:rPr>
      <w:b/>
      <w:bCs/>
      <w:smallCaps/>
      <w:spacing w:val="10"/>
    </w:rPr>
  </w:style>
  <w:style w:type="paragraph" w:styleId="TOCHeading">
    <w:name w:val="TOC Heading"/>
    <w:basedOn w:val="Heading1"/>
    <w:next w:val="Normal"/>
    <w:uiPriority w:val="39"/>
    <w:semiHidden/>
    <w:unhideWhenUsed/>
    <w:qFormat/>
    <w:rsid w:val="00525B3F"/>
    <w:pPr>
      <w:outlineLvl w:val="9"/>
    </w:pPr>
  </w:style>
  <w:style w:type="table" w:styleId="TableGrid">
    <w:name w:val="Table Grid"/>
    <w:basedOn w:val="TableNormal"/>
    <w:uiPriority w:val="39"/>
    <w:rsid w:val="002B6DC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51C81"/>
    <w:rPr>
      <w:rFonts w:ascii="Segoe UI" w:eastAsiaTheme="minorEastAsia" w:hAnsi="Segoe UI" w:cs="Segoe UI"/>
      <w:sz w:val="18"/>
      <w:szCs w:val="18"/>
      <w:lang w:val="en-US"/>
      <w14:ligatures w14:val="none"/>
    </w:rPr>
  </w:style>
  <w:style w:type="character" w:customStyle="1" w:styleId="BalloonTextChar">
    <w:name w:val="Balloon Text Char"/>
    <w:basedOn w:val="DefaultParagraphFont"/>
    <w:link w:val="BalloonText"/>
    <w:uiPriority w:val="99"/>
    <w:semiHidden/>
    <w:rsid w:val="00B51C81"/>
    <w:rPr>
      <w:rFonts w:ascii="Segoe UI" w:hAnsi="Segoe UI" w:cs="Segoe UI"/>
      <w:sz w:val="18"/>
      <w:szCs w:val="18"/>
    </w:rPr>
  </w:style>
  <w:style w:type="table" w:styleId="TableGridLight">
    <w:name w:val="Grid Table Light"/>
    <w:basedOn w:val="TableNormal"/>
    <w:uiPriority w:val="40"/>
    <w:rsid w:val="00B51C8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odyText3">
    <w:name w:val="Body Text 3"/>
    <w:basedOn w:val="Normal"/>
    <w:link w:val="BodyText3Char"/>
    <w:rsid w:val="00B51C81"/>
    <w:pPr>
      <w:spacing w:after="120"/>
      <w:jc w:val="both"/>
    </w:pPr>
    <w:rPr>
      <w:rFonts w:ascii="Myriad Pro" w:eastAsia="MS Mincho" w:hAnsi="Myriad Pro" w:cs="Times New Roman"/>
      <w:sz w:val="16"/>
      <w:szCs w:val="16"/>
      <w:lang w:val="en-US"/>
      <w14:ligatures w14:val="none"/>
    </w:rPr>
  </w:style>
  <w:style w:type="character" w:customStyle="1" w:styleId="BodyText3Char">
    <w:name w:val="Body Text 3 Char"/>
    <w:basedOn w:val="DefaultParagraphFont"/>
    <w:link w:val="BodyText3"/>
    <w:rsid w:val="00B51C81"/>
    <w:rPr>
      <w:rFonts w:ascii="Myriad Pro" w:eastAsia="MS Mincho" w:hAnsi="Myriad Pro" w:cs="Times New Roman"/>
      <w:sz w:val="16"/>
      <w:szCs w:val="16"/>
    </w:rPr>
  </w:style>
  <w:style w:type="table" w:styleId="GridTable1Light">
    <w:name w:val="Grid Table 1 Light"/>
    <w:basedOn w:val="TableNormal"/>
    <w:uiPriority w:val="46"/>
    <w:rsid w:val="003B389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ListParagraph">
    <w:name w:val="List Paragraph"/>
    <w:basedOn w:val="Normal"/>
    <w:uiPriority w:val="34"/>
    <w:qFormat/>
    <w:rsid w:val="001A3E96"/>
    <w:pPr>
      <w:spacing w:after="160" w:line="259" w:lineRule="auto"/>
      <w:ind w:left="720"/>
      <w:contextualSpacing/>
    </w:pPr>
    <w:rPr>
      <w:rFonts w:asciiTheme="minorHAnsi" w:eastAsiaTheme="minorEastAsia" w:hAnsiTheme="minorHAnsi" w:cstheme="minorBidi"/>
      <w:lang w:val="en-US"/>
      <w14:ligatures w14:val="none"/>
    </w:rPr>
  </w:style>
  <w:style w:type="character" w:styleId="Hyperlink">
    <w:name w:val="Hyperlink"/>
    <w:basedOn w:val="DefaultParagraphFont"/>
    <w:uiPriority w:val="99"/>
    <w:unhideWhenUsed/>
    <w:rsid w:val="001A3E96"/>
    <w:rPr>
      <w:color w:val="0563C1" w:themeColor="hyperlink"/>
      <w:u w:val="single"/>
    </w:rPr>
  </w:style>
  <w:style w:type="character" w:styleId="UnresolvedMention">
    <w:name w:val="Unresolved Mention"/>
    <w:basedOn w:val="DefaultParagraphFont"/>
    <w:uiPriority w:val="99"/>
    <w:semiHidden/>
    <w:unhideWhenUsed/>
    <w:rsid w:val="001A3E96"/>
    <w:rPr>
      <w:color w:val="605E5C"/>
      <w:shd w:val="clear" w:color="auto" w:fill="E1DFDD"/>
    </w:rPr>
  </w:style>
  <w:style w:type="paragraph" w:styleId="BodyText">
    <w:name w:val="Body Text"/>
    <w:basedOn w:val="Normal"/>
    <w:link w:val="BodyTextChar"/>
    <w:uiPriority w:val="99"/>
    <w:semiHidden/>
    <w:unhideWhenUsed/>
    <w:rsid w:val="007526C3"/>
    <w:pPr>
      <w:spacing w:after="120" w:line="259" w:lineRule="auto"/>
    </w:pPr>
    <w:rPr>
      <w:rFonts w:asciiTheme="minorHAnsi" w:eastAsiaTheme="minorEastAsia" w:hAnsiTheme="minorHAnsi" w:cstheme="minorBidi"/>
      <w:lang w:val="en-US"/>
      <w14:ligatures w14:val="none"/>
    </w:rPr>
  </w:style>
  <w:style w:type="character" w:customStyle="1" w:styleId="BodyTextChar">
    <w:name w:val="Body Text Char"/>
    <w:basedOn w:val="DefaultParagraphFont"/>
    <w:link w:val="BodyText"/>
    <w:uiPriority w:val="99"/>
    <w:semiHidden/>
    <w:rsid w:val="007526C3"/>
  </w:style>
  <w:style w:type="paragraph" w:styleId="FootnoteText">
    <w:name w:val="footnote text"/>
    <w:basedOn w:val="Normal"/>
    <w:link w:val="FootnoteTextChar"/>
    <w:rsid w:val="007526C3"/>
    <w:rPr>
      <w:rFonts w:ascii="Times New Roman" w:eastAsia="Times New Roman" w:hAnsi="Times New Roman" w:cs="Times New Roman"/>
      <w:sz w:val="20"/>
      <w:szCs w:val="20"/>
      <w:lang w:val="en-US"/>
      <w14:ligatures w14:val="none"/>
    </w:rPr>
  </w:style>
  <w:style w:type="character" w:customStyle="1" w:styleId="FootnoteTextChar">
    <w:name w:val="Footnote Text Char"/>
    <w:basedOn w:val="DefaultParagraphFont"/>
    <w:link w:val="FootnoteText"/>
    <w:rsid w:val="007526C3"/>
    <w:rPr>
      <w:rFonts w:ascii="Times New Roman" w:eastAsia="Times New Roman" w:hAnsi="Times New Roman" w:cs="Times New Roman"/>
      <w:sz w:val="20"/>
      <w:szCs w:val="20"/>
    </w:rPr>
  </w:style>
  <w:style w:type="character" w:styleId="FootnoteReference">
    <w:name w:val="footnote reference"/>
    <w:rsid w:val="007526C3"/>
    <w:rPr>
      <w:vertAlign w:val="superscript"/>
    </w:rPr>
  </w:style>
  <w:style w:type="paragraph" w:customStyle="1" w:styleId="H1">
    <w:name w:val="H1"/>
    <w:rsid w:val="007526C3"/>
    <w:pPr>
      <w:spacing w:before="60" w:after="60" w:line="240" w:lineRule="auto"/>
    </w:pPr>
    <w:rPr>
      <w:rFonts w:ascii="Times New Roman" w:eastAsia="Times New Roman" w:hAnsi="Times New Roman" w:cs="Arial"/>
      <w:b/>
      <w:bCs/>
      <w:snapToGrid w:val="0"/>
      <w:kern w:val="32"/>
      <w:sz w:val="24"/>
      <w:szCs w:val="32"/>
      <w:lang w:val="en-GB"/>
    </w:rPr>
  </w:style>
  <w:style w:type="paragraph" w:customStyle="1" w:styleId="H2">
    <w:name w:val="H2"/>
    <w:rsid w:val="007526C3"/>
    <w:pPr>
      <w:spacing w:after="0" w:line="240" w:lineRule="auto"/>
    </w:pPr>
    <w:rPr>
      <w:rFonts w:ascii="Times New Roman" w:eastAsia="Times New Roman" w:hAnsi="Times New Roman" w:cs="Arial"/>
      <w:b/>
      <w:bCs/>
      <w:iCs/>
      <w:snapToGrid w:val="0"/>
      <w:szCs w:val="28"/>
      <w:lang w:val="en-GB"/>
    </w:rPr>
  </w:style>
  <w:style w:type="paragraph" w:styleId="Revision">
    <w:name w:val="Revision"/>
    <w:hidden/>
    <w:uiPriority w:val="99"/>
    <w:semiHidden/>
    <w:rsid w:val="00460861"/>
    <w:pPr>
      <w:spacing w:after="0" w:line="240" w:lineRule="auto"/>
    </w:pPr>
  </w:style>
  <w:style w:type="character" w:styleId="CommentReference">
    <w:name w:val="annotation reference"/>
    <w:basedOn w:val="DefaultParagraphFont"/>
    <w:uiPriority w:val="99"/>
    <w:semiHidden/>
    <w:unhideWhenUsed/>
    <w:rsid w:val="000873D0"/>
    <w:rPr>
      <w:sz w:val="16"/>
      <w:szCs w:val="16"/>
    </w:rPr>
  </w:style>
  <w:style w:type="paragraph" w:styleId="CommentText">
    <w:name w:val="annotation text"/>
    <w:basedOn w:val="Normal"/>
    <w:link w:val="CommentTextChar"/>
    <w:uiPriority w:val="99"/>
    <w:unhideWhenUsed/>
    <w:rsid w:val="000873D0"/>
    <w:pPr>
      <w:spacing w:after="160"/>
    </w:pPr>
    <w:rPr>
      <w:rFonts w:asciiTheme="minorHAnsi" w:eastAsiaTheme="minorEastAsia" w:hAnsiTheme="minorHAnsi" w:cstheme="minorBidi"/>
      <w:sz w:val="20"/>
      <w:szCs w:val="20"/>
      <w:lang w:val="en-US"/>
      <w14:ligatures w14:val="none"/>
    </w:rPr>
  </w:style>
  <w:style w:type="character" w:customStyle="1" w:styleId="CommentTextChar">
    <w:name w:val="Comment Text Char"/>
    <w:basedOn w:val="DefaultParagraphFont"/>
    <w:link w:val="CommentText"/>
    <w:uiPriority w:val="99"/>
    <w:rsid w:val="000873D0"/>
    <w:rPr>
      <w:sz w:val="20"/>
      <w:szCs w:val="20"/>
    </w:rPr>
  </w:style>
  <w:style w:type="paragraph" w:styleId="CommentSubject">
    <w:name w:val="annotation subject"/>
    <w:basedOn w:val="CommentText"/>
    <w:next w:val="CommentText"/>
    <w:link w:val="CommentSubjectChar"/>
    <w:uiPriority w:val="99"/>
    <w:semiHidden/>
    <w:unhideWhenUsed/>
    <w:rsid w:val="000873D0"/>
    <w:rPr>
      <w:b/>
      <w:bCs/>
    </w:rPr>
  </w:style>
  <w:style w:type="character" w:customStyle="1" w:styleId="CommentSubjectChar">
    <w:name w:val="Comment Subject Char"/>
    <w:basedOn w:val="CommentTextChar"/>
    <w:link w:val="CommentSubject"/>
    <w:uiPriority w:val="99"/>
    <w:semiHidden/>
    <w:rsid w:val="000873D0"/>
    <w:rPr>
      <w:b/>
      <w:bCs/>
      <w:sz w:val="20"/>
      <w:szCs w:val="20"/>
    </w:rPr>
  </w:style>
  <w:style w:type="paragraph" w:styleId="Header">
    <w:name w:val="header"/>
    <w:basedOn w:val="Normal"/>
    <w:link w:val="HeaderChar"/>
    <w:uiPriority w:val="99"/>
    <w:semiHidden/>
    <w:unhideWhenUsed/>
    <w:rsid w:val="00AC67D2"/>
    <w:pPr>
      <w:tabs>
        <w:tab w:val="center" w:pos="4680"/>
        <w:tab w:val="right" w:pos="9360"/>
      </w:tabs>
    </w:pPr>
    <w:rPr>
      <w:rFonts w:asciiTheme="minorHAnsi" w:eastAsiaTheme="minorEastAsia" w:hAnsiTheme="minorHAnsi" w:cstheme="minorBidi"/>
      <w:lang w:val="en-US"/>
      <w14:ligatures w14:val="none"/>
    </w:rPr>
  </w:style>
  <w:style w:type="character" w:customStyle="1" w:styleId="HeaderChar">
    <w:name w:val="Header Char"/>
    <w:basedOn w:val="DefaultParagraphFont"/>
    <w:link w:val="Header"/>
    <w:uiPriority w:val="99"/>
    <w:semiHidden/>
    <w:rsid w:val="00AC67D2"/>
  </w:style>
  <w:style w:type="paragraph" w:styleId="Footer">
    <w:name w:val="footer"/>
    <w:basedOn w:val="Normal"/>
    <w:link w:val="FooterChar"/>
    <w:uiPriority w:val="99"/>
    <w:semiHidden/>
    <w:unhideWhenUsed/>
    <w:rsid w:val="00AC67D2"/>
    <w:pPr>
      <w:tabs>
        <w:tab w:val="center" w:pos="4680"/>
        <w:tab w:val="right" w:pos="9360"/>
      </w:tabs>
    </w:pPr>
    <w:rPr>
      <w:rFonts w:asciiTheme="minorHAnsi" w:eastAsiaTheme="minorEastAsia" w:hAnsiTheme="minorHAnsi" w:cstheme="minorBidi"/>
      <w:lang w:val="en-US"/>
      <w14:ligatures w14:val="none"/>
    </w:rPr>
  </w:style>
  <w:style w:type="character" w:customStyle="1" w:styleId="FooterChar">
    <w:name w:val="Footer Char"/>
    <w:basedOn w:val="DefaultParagraphFont"/>
    <w:link w:val="Footer"/>
    <w:uiPriority w:val="99"/>
    <w:semiHidden/>
    <w:rsid w:val="00AC67D2"/>
  </w:style>
  <w:style w:type="character" w:customStyle="1" w:styleId="cf01">
    <w:name w:val="cf01"/>
    <w:basedOn w:val="DefaultParagraphFont"/>
    <w:rsid w:val="00FF7263"/>
    <w:rPr>
      <w:rFonts w:ascii="Segoe UI" w:hAnsi="Segoe UI" w:cs="Segoe UI" w:hint="default"/>
      <w:sz w:val="18"/>
      <w:szCs w:val="18"/>
    </w:rPr>
  </w:style>
  <w:style w:type="paragraph" w:customStyle="1" w:styleId="Default">
    <w:name w:val="Default"/>
    <w:basedOn w:val="Normal"/>
    <w:rsid w:val="00364D2C"/>
    <w:pPr>
      <w:autoSpaceDE w:val="0"/>
      <w:autoSpaceDN w:val="0"/>
    </w:pPr>
    <w:rPr>
      <w:rFonts w:ascii="Arial" w:eastAsiaTheme="minorHAnsi" w:hAnsi="Arial" w:cs="Arial"/>
      <w:color w:val="000000"/>
      <w:sz w:val="24"/>
      <w:szCs w:val="24"/>
    </w:rPr>
  </w:style>
  <w:style w:type="paragraph" w:styleId="NormalWeb">
    <w:name w:val="Normal (Web)"/>
    <w:basedOn w:val="Normal"/>
    <w:uiPriority w:val="99"/>
    <w:unhideWhenUsed/>
    <w:rsid w:val="008C49B0"/>
    <w:pPr>
      <w:spacing w:before="100" w:beforeAutospacing="1" w:after="100" w:afterAutospacing="1"/>
    </w:pPr>
    <w:rPr>
      <w:rFonts w:ascii="Times New Roman" w:eastAsia="Times New Roman" w:hAnsi="Times New Roman" w:cs="Times New Roman"/>
      <w:sz w:val="24"/>
      <w:szCs w:val="24"/>
      <w:lang w:eastAsia="en-GB"/>
      <w14:ligatures w14:val="none"/>
    </w:rPr>
  </w:style>
  <w:style w:type="character" w:styleId="FollowedHyperlink">
    <w:name w:val="FollowedHyperlink"/>
    <w:basedOn w:val="DefaultParagraphFont"/>
    <w:uiPriority w:val="99"/>
    <w:semiHidden/>
    <w:unhideWhenUsed/>
    <w:rsid w:val="009951C9"/>
    <w:rPr>
      <w:color w:val="954F72" w:themeColor="followedHyperlink"/>
      <w:u w:val="single"/>
    </w:rPr>
  </w:style>
  <w:style w:type="paragraph" w:customStyle="1" w:styleId="isselectedend">
    <w:name w:val="isselectedend"/>
    <w:basedOn w:val="Normal"/>
    <w:rsid w:val="00187BAA"/>
    <w:pPr>
      <w:spacing w:before="100" w:beforeAutospacing="1" w:after="100" w:afterAutospacing="1"/>
    </w:pPr>
    <w:rPr>
      <w:rFonts w:ascii="Times New Roman" w:eastAsia="Times New Roman" w:hAnsi="Times New Roman" w:cs="Times New Roman"/>
      <w:sz w:val="24"/>
      <w:szCs w:val="24"/>
      <w:lang w:eastAsia="en-GB"/>
      <w14:ligatures w14:val="none"/>
    </w:rPr>
  </w:style>
  <w:style w:type="character" w:customStyle="1" w:styleId="gstkn">
    <w:name w:val="gs_tkn"/>
    <w:basedOn w:val="DefaultParagraphFont"/>
    <w:rsid w:val="00F50658"/>
  </w:style>
  <w:style w:type="paragraph" w:customStyle="1" w:styleId="pf0">
    <w:name w:val="pf0"/>
    <w:basedOn w:val="Normal"/>
    <w:rsid w:val="00195CD5"/>
    <w:pPr>
      <w:spacing w:before="100" w:beforeAutospacing="1" w:after="100" w:afterAutospacing="1"/>
    </w:pPr>
    <w:rPr>
      <w:rFonts w:ascii="Times New Roman" w:eastAsia="Times New Roman" w:hAnsi="Times New Roman" w:cs="Times New Roman"/>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13408">
      <w:bodyDiv w:val="1"/>
      <w:marLeft w:val="0"/>
      <w:marRight w:val="0"/>
      <w:marTop w:val="0"/>
      <w:marBottom w:val="0"/>
      <w:divBdr>
        <w:top w:val="none" w:sz="0" w:space="0" w:color="auto"/>
        <w:left w:val="none" w:sz="0" w:space="0" w:color="auto"/>
        <w:bottom w:val="none" w:sz="0" w:space="0" w:color="auto"/>
        <w:right w:val="none" w:sz="0" w:space="0" w:color="auto"/>
      </w:divBdr>
    </w:div>
    <w:div w:id="56783425">
      <w:bodyDiv w:val="1"/>
      <w:marLeft w:val="0"/>
      <w:marRight w:val="0"/>
      <w:marTop w:val="0"/>
      <w:marBottom w:val="0"/>
      <w:divBdr>
        <w:top w:val="none" w:sz="0" w:space="0" w:color="auto"/>
        <w:left w:val="none" w:sz="0" w:space="0" w:color="auto"/>
        <w:bottom w:val="none" w:sz="0" w:space="0" w:color="auto"/>
        <w:right w:val="none" w:sz="0" w:space="0" w:color="auto"/>
      </w:divBdr>
    </w:div>
    <w:div w:id="115026794">
      <w:bodyDiv w:val="1"/>
      <w:marLeft w:val="0"/>
      <w:marRight w:val="0"/>
      <w:marTop w:val="0"/>
      <w:marBottom w:val="0"/>
      <w:divBdr>
        <w:top w:val="none" w:sz="0" w:space="0" w:color="auto"/>
        <w:left w:val="none" w:sz="0" w:space="0" w:color="auto"/>
        <w:bottom w:val="none" w:sz="0" w:space="0" w:color="auto"/>
        <w:right w:val="none" w:sz="0" w:space="0" w:color="auto"/>
      </w:divBdr>
    </w:div>
    <w:div w:id="179586498">
      <w:bodyDiv w:val="1"/>
      <w:marLeft w:val="0"/>
      <w:marRight w:val="0"/>
      <w:marTop w:val="0"/>
      <w:marBottom w:val="0"/>
      <w:divBdr>
        <w:top w:val="none" w:sz="0" w:space="0" w:color="auto"/>
        <w:left w:val="none" w:sz="0" w:space="0" w:color="auto"/>
        <w:bottom w:val="none" w:sz="0" w:space="0" w:color="auto"/>
        <w:right w:val="none" w:sz="0" w:space="0" w:color="auto"/>
      </w:divBdr>
    </w:div>
    <w:div w:id="182286815">
      <w:bodyDiv w:val="1"/>
      <w:marLeft w:val="0"/>
      <w:marRight w:val="0"/>
      <w:marTop w:val="0"/>
      <w:marBottom w:val="0"/>
      <w:divBdr>
        <w:top w:val="none" w:sz="0" w:space="0" w:color="auto"/>
        <w:left w:val="none" w:sz="0" w:space="0" w:color="auto"/>
        <w:bottom w:val="none" w:sz="0" w:space="0" w:color="auto"/>
        <w:right w:val="none" w:sz="0" w:space="0" w:color="auto"/>
      </w:divBdr>
    </w:div>
    <w:div w:id="364990512">
      <w:bodyDiv w:val="1"/>
      <w:marLeft w:val="0"/>
      <w:marRight w:val="0"/>
      <w:marTop w:val="0"/>
      <w:marBottom w:val="0"/>
      <w:divBdr>
        <w:top w:val="none" w:sz="0" w:space="0" w:color="auto"/>
        <w:left w:val="none" w:sz="0" w:space="0" w:color="auto"/>
        <w:bottom w:val="none" w:sz="0" w:space="0" w:color="auto"/>
        <w:right w:val="none" w:sz="0" w:space="0" w:color="auto"/>
      </w:divBdr>
    </w:div>
    <w:div w:id="370572079">
      <w:bodyDiv w:val="1"/>
      <w:marLeft w:val="0"/>
      <w:marRight w:val="0"/>
      <w:marTop w:val="0"/>
      <w:marBottom w:val="0"/>
      <w:divBdr>
        <w:top w:val="none" w:sz="0" w:space="0" w:color="auto"/>
        <w:left w:val="none" w:sz="0" w:space="0" w:color="auto"/>
        <w:bottom w:val="none" w:sz="0" w:space="0" w:color="auto"/>
        <w:right w:val="none" w:sz="0" w:space="0" w:color="auto"/>
      </w:divBdr>
    </w:div>
    <w:div w:id="376199596">
      <w:bodyDiv w:val="1"/>
      <w:marLeft w:val="0"/>
      <w:marRight w:val="0"/>
      <w:marTop w:val="0"/>
      <w:marBottom w:val="0"/>
      <w:divBdr>
        <w:top w:val="none" w:sz="0" w:space="0" w:color="auto"/>
        <w:left w:val="none" w:sz="0" w:space="0" w:color="auto"/>
        <w:bottom w:val="none" w:sz="0" w:space="0" w:color="auto"/>
        <w:right w:val="none" w:sz="0" w:space="0" w:color="auto"/>
      </w:divBdr>
    </w:div>
    <w:div w:id="389035958">
      <w:bodyDiv w:val="1"/>
      <w:marLeft w:val="0"/>
      <w:marRight w:val="0"/>
      <w:marTop w:val="0"/>
      <w:marBottom w:val="0"/>
      <w:divBdr>
        <w:top w:val="none" w:sz="0" w:space="0" w:color="auto"/>
        <w:left w:val="none" w:sz="0" w:space="0" w:color="auto"/>
        <w:bottom w:val="none" w:sz="0" w:space="0" w:color="auto"/>
        <w:right w:val="none" w:sz="0" w:space="0" w:color="auto"/>
      </w:divBdr>
    </w:div>
    <w:div w:id="427505420">
      <w:bodyDiv w:val="1"/>
      <w:marLeft w:val="0"/>
      <w:marRight w:val="0"/>
      <w:marTop w:val="0"/>
      <w:marBottom w:val="0"/>
      <w:divBdr>
        <w:top w:val="none" w:sz="0" w:space="0" w:color="auto"/>
        <w:left w:val="none" w:sz="0" w:space="0" w:color="auto"/>
        <w:bottom w:val="none" w:sz="0" w:space="0" w:color="auto"/>
        <w:right w:val="none" w:sz="0" w:space="0" w:color="auto"/>
      </w:divBdr>
    </w:div>
    <w:div w:id="454911944">
      <w:bodyDiv w:val="1"/>
      <w:marLeft w:val="0"/>
      <w:marRight w:val="0"/>
      <w:marTop w:val="0"/>
      <w:marBottom w:val="0"/>
      <w:divBdr>
        <w:top w:val="none" w:sz="0" w:space="0" w:color="auto"/>
        <w:left w:val="none" w:sz="0" w:space="0" w:color="auto"/>
        <w:bottom w:val="none" w:sz="0" w:space="0" w:color="auto"/>
        <w:right w:val="none" w:sz="0" w:space="0" w:color="auto"/>
      </w:divBdr>
    </w:div>
    <w:div w:id="575437384">
      <w:bodyDiv w:val="1"/>
      <w:marLeft w:val="0"/>
      <w:marRight w:val="0"/>
      <w:marTop w:val="0"/>
      <w:marBottom w:val="0"/>
      <w:divBdr>
        <w:top w:val="none" w:sz="0" w:space="0" w:color="auto"/>
        <w:left w:val="none" w:sz="0" w:space="0" w:color="auto"/>
        <w:bottom w:val="none" w:sz="0" w:space="0" w:color="auto"/>
        <w:right w:val="none" w:sz="0" w:space="0" w:color="auto"/>
      </w:divBdr>
    </w:div>
    <w:div w:id="588270916">
      <w:bodyDiv w:val="1"/>
      <w:marLeft w:val="0"/>
      <w:marRight w:val="0"/>
      <w:marTop w:val="0"/>
      <w:marBottom w:val="0"/>
      <w:divBdr>
        <w:top w:val="none" w:sz="0" w:space="0" w:color="auto"/>
        <w:left w:val="none" w:sz="0" w:space="0" w:color="auto"/>
        <w:bottom w:val="none" w:sz="0" w:space="0" w:color="auto"/>
        <w:right w:val="none" w:sz="0" w:space="0" w:color="auto"/>
      </w:divBdr>
    </w:div>
    <w:div w:id="627197948">
      <w:bodyDiv w:val="1"/>
      <w:marLeft w:val="0"/>
      <w:marRight w:val="0"/>
      <w:marTop w:val="0"/>
      <w:marBottom w:val="0"/>
      <w:divBdr>
        <w:top w:val="none" w:sz="0" w:space="0" w:color="auto"/>
        <w:left w:val="none" w:sz="0" w:space="0" w:color="auto"/>
        <w:bottom w:val="none" w:sz="0" w:space="0" w:color="auto"/>
        <w:right w:val="none" w:sz="0" w:space="0" w:color="auto"/>
      </w:divBdr>
      <w:divsChild>
        <w:div w:id="151973053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976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294554">
      <w:bodyDiv w:val="1"/>
      <w:marLeft w:val="0"/>
      <w:marRight w:val="0"/>
      <w:marTop w:val="0"/>
      <w:marBottom w:val="0"/>
      <w:divBdr>
        <w:top w:val="none" w:sz="0" w:space="0" w:color="auto"/>
        <w:left w:val="none" w:sz="0" w:space="0" w:color="auto"/>
        <w:bottom w:val="none" w:sz="0" w:space="0" w:color="auto"/>
        <w:right w:val="none" w:sz="0" w:space="0" w:color="auto"/>
      </w:divBdr>
    </w:div>
    <w:div w:id="681660838">
      <w:bodyDiv w:val="1"/>
      <w:marLeft w:val="0"/>
      <w:marRight w:val="0"/>
      <w:marTop w:val="0"/>
      <w:marBottom w:val="0"/>
      <w:divBdr>
        <w:top w:val="none" w:sz="0" w:space="0" w:color="auto"/>
        <w:left w:val="none" w:sz="0" w:space="0" w:color="auto"/>
        <w:bottom w:val="none" w:sz="0" w:space="0" w:color="auto"/>
        <w:right w:val="none" w:sz="0" w:space="0" w:color="auto"/>
      </w:divBdr>
    </w:div>
    <w:div w:id="763958799">
      <w:bodyDiv w:val="1"/>
      <w:marLeft w:val="0"/>
      <w:marRight w:val="0"/>
      <w:marTop w:val="0"/>
      <w:marBottom w:val="0"/>
      <w:divBdr>
        <w:top w:val="none" w:sz="0" w:space="0" w:color="auto"/>
        <w:left w:val="none" w:sz="0" w:space="0" w:color="auto"/>
        <w:bottom w:val="none" w:sz="0" w:space="0" w:color="auto"/>
        <w:right w:val="none" w:sz="0" w:space="0" w:color="auto"/>
      </w:divBdr>
    </w:div>
    <w:div w:id="791509987">
      <w:bodyDiv w:val="1"/>
      <w:marLeft w:val="0"/>
      <w:marRight w:val="0"/>
      <w:marTop w:val="0"/>
      <w:marBottom w:val="0"/>
      <w:divBdr>
        <w:top w:val="none" w:sz="0" w:space="0" w:color="auto"/>
        <w:left w:val="none" w:sz="0" w:space="0" w:color="auto"/>
        <w:bottom w:val="none" w:sz="0" w:space="0" w:color="auto"/>
        <w:right w:val="none" w:sz="0" w:space="0" w:color="auto"/>
      </w:divBdr>
    </w:div>
    <w:div w:id="801533537">
      <w:bodyDiv w:val="1"/>
      <w:marLeft w:val="0"/>
      <w:marRight w:val="0"/>
      <w:marTop w:val="0"/>
      <w:marBottom w:val="0"/>
      <w:divBdr>
        <w:top w:val="none" w:sz="0" w:space="0" w:color="auto"/>
        <w:left w:val="none" w:sz="0" w:space="0" w:color="auto"/>
        <w:bottom w:val="none" w:sz="0" w:space="0" w:color="auto"/>
        <w:right w:val="none" w:sz="0" w:space="0" w:color="auto"/>
      </w:divBdr>
    </w:div>
    <w:div w:id="859663733">
      <w:bodyDiv w:val="1"/>
      <w:marLeft w:val="0"/>
      <w:marRight w:val="0"/>
      <w:marTop w:val="0"/>
      <w:marBottom w:val="0"/>
      <w:divBdr>
        <w:top w:val="none" w:sz="0" w:space="0" w:color="auto"/>
        <w:left w:val="none" w:sz="0" w:space="0" w:color="auto"/>
        <w:bottom w:val="none" w:sz="0" w:space="0" w:color="auto"/>
        <w:right w:val="none" w:sz="0" w:space="0" w:color="auto"/>
      </w:divBdr>
    </w:div>
    <w:div w:id="885219043">
      <w:bodyDiv w:val="1"/>
      <w:marLeft w:val="0"/>
      <w:marRight w:val="0"/>
      <w:marTop w:val="0"/>
      <w:marBottom w:val="0"/>
      <w:divBdr>
        <w:top w:val="none" w:sz="0" w:space="0" w:color="auto"/>
        <w:left w:val="none" w:sz="0" w:space="0" w:color="auto"/>
        <w:bottom w:val="none" w:sz="0" w:space="0" w:color="auto"/>
        <w:right w:val="none" w:sz="0" w:space="0" w:color="auto"/>
      </w:divBdr>
    </w:div>
    <w:div w:id="910850690">
      <w:bodyDiv w:val="1"/>
      <w:marLeft w:val="0"/>
      <w:marRight w:val="0"/>
      <w:marTop w:val="0"/>
      <w:marBottom w:val="0"/>
      <w:divBdr>
        <w:top w:val="none" w:sz="0" w:space="0" w:color="auto"/>
        <w:left w:val="none" w:sz="0" w:space="0" w:color="auto"/>
        <w:bottom w:val="none" w:sz="0" w:space="0" w:color="auto"/>
        <w:right w:val="none" w:sz="0" w:space="0" w:color="auto"/>
      </w:divBdr>
    </w:div>
    <w:div w:id="1134634945">
      <w:bodyDiv w:val="1"/>
      <w:marLeft w:val="0"/>
      <w:marRight w:val="0"/>
      <w:marTop w:val="0"/>
      <w:marBottom w:val="0"/>
      <w:divBdr>
        <w:top w:val="none" w:sz="0" w:space="0" w:color="auto"/>
        <w:left w:val="none" w:sz="0" w:space="0" w:color="auto"/>
        <w:bottom w:val="none" w:sz="0" w:space="0" w:color="auto"/>
        <w:right w:val="none" w:sz="0" w:space="0" w:color="auto"/>
      </w:divBdr>
    </w:div>
    <w:div w:id="1201553857">
      <w:bodyDiv w:val="1"/>
      <w:marLeft w:val="0"/>
      <w:marRight w:val="0"/>
      <w:marTop w:val="0"/>
      <w:marBottom w:val="0"/>
      <w:divBdr>
        <w:top w:val="none" w:sz="0" w:space="0" w:color="auto"/>
        <w:left w:val="none" w:sz="0" w:space="0" w:color="auto"/>
        <w:bottom w:val="none" w:sz="0" w:space="0" w:color="auto"/>
        <w:right w:val="none" w:sz="0" w:space="0" w:color="auto"/>
      </w:divBdr>
    </w:div>
    <w:div w:id="1236356718">
      <w:bodyDiv w:val="1"/>
      <w:marLeft w:val="0"/>
      <w:marRight w:val="0"/>
      <w:marTop w:val="0"/>
      <w:marBottom w:val="0"/>
      <w:divBdr>
        <w:top w:val="none" w:sz="0" w:space="0" w:color="auto"/>
        <w:left w:val="none" w:sz="0" w:space="0" w:color="auto"/>
        <w:bottom w:val="none" w:sz="0" w:space="0" w:color="auto"/>
        <w:right w:val="none" w:sz="0" w:space="0" w:color="auto"/>
      </w:divBdr>
    </w:div>
    <w:div w:id="1294169167">
      <w:bodyDiv w:val="1"/>
      <w:marLeft w:val="0"/>
      <w:marRight w:val="0"/>
      <w:marTop w:val="0"/>
      <w:marBottom w:val="0"/>
      <w:divBdr>
        <w:top w:val="none" w:sz="0" w:space="0" w:color="auto"/>
        <w:left w:val="none" w:sz="0" w:space="0" w:color="auto"/>
        <w:bottom w:val="none" w:sz="0" w:space="0" w:color="auto"/>
        <w:right w:val="none" w:sz="0" w:space="0" w:color="auto"/>
      </w:divBdr>
    </w:div>
    <w:div w:id="1436442235">
      <w:bodyDiv w:val="1"/>
      <w:marLeft w:val="0"/>
      <w:marRight w:val="0"/>
      <w:marTop w:val="0"/>
      <w:marBottom w:val="0"/>
      <w:divBdr>
        <w:top w:val="none" w:sz="0" w:space="0" w:color="auto"/>
        <w:left w:val="none" w:sz="0" w:space="0" w:color="auto"/>
        <w:bottom w:val="none" w:sz="0" w:space="0" w:color="auto"/>
        <w:right w:val="none" w:sz="0" w:space="0" w:color="auto"/>
      </w:divBdr>
    </w:div>
    <w:div w:id="1468085845">
      <w:bodyDiv w:val="1"/>
      <w:marLeft w:val="0"/>
      <w:marRight w:val="0"/>
      <w:marTop w:val="0"/>
      <w:marBottom w:val="0"/>
      <w:divBdr>
        <w:top w:val="none" w:sz="0" w:space="0" w:color="auto"/>
        <w:left w:val="none" w:sz="0" w:space="0" w:color="auto"/>
        <w:bottom w:val="none" w:sz="0" w:space="0" w:color="auto"/>
        <w:right w:val="none" w:sz="0" w:space="0" w:color="auto"/>
      </w:divBdr>
    </w:div>
    <w:div w:id="1472945523">
      <w:bodyDiv w:val="1"/>
      <w:marLeft w:val="0"/>
      <w:marRight w:val="0"/>
      <w:marTop w:val="0"/>
      <w:marBottom w:val="0"/>
      <w:divBdr>
        <w:top w:val="none" w:sz="0" w:space="0" w:color="auto"/>
        <w:left w:val="none" w:sz="0" w:space="0" w:color="auto"/>
        <w:bottom w:val="none" w:sz="0" w:space="0" w:color="auto"/>
        <w:right w:val="none" w:sz="0" w:space="0" w:color="auto"/>
      </w:divBdr>
    </w:div>
    <w:div w:id="1474904670">
      <w:bodyDiv w:val="1"/>
      <w:marLeft w:val="0"/>
      <w:marRight w:val="0"/>
      <w:marTop w:val="0"/>
      <w:marBottom w:val="0"/>
      <w:divBdr>
        <w:top w:val="none" w:sz="0" w:space="0" w:color="auto"/>
        <w:left w:val="none" w:sz="0" w:space="0" w:color="auto"/>
        <w:bottom w:val="none" w:sz="0" w:space="0" w:color="auto"/>
        <w:right w:val="none" w:sz="0" w:space="0" w:color="auto"/>
      </w:divBdr>
    </w:div>
    <w:div w:id="1509711026">
      <w:bodyDiv w:val="1"/>
      <w:marLeft w:val="0"/>
      <w:marRight w:val="0"/>
      <w:marTop w:val="0"/>
      <w:marBottom w:val="0"/>
      <w:divBdr>
        <w:top w:val="none" w:sz="0" w:space="0" w:color="auto"/>
        <w:left w:val="none" w:sz="0" w:space="0" w:color="auto"/>
        <w:bottom w:val="none" w:sz="0" w:space="0" w:color="auto"/>
        <w:right w:val="none" w:sz="0" w:space="0" w:color="auto"/>
      </w:divBdr>
    </w:div>
    <w:div w:id="1544899817">
      <w:bodyDiv w:val="1"/>
      <w:marLeft w:val="0"/>
      <w:marRight w:val="0"/>
      <w:marTop w:val="0"/>
      <w:marBottom w:val="0"/>
      <w:divBdr>
        <w:top w:val="none" w:sz="0" w:space="0" w:color="auto"/>
        <w:left w:val="none" w:sz="0" w:space="0" w:color="auto"/>
        <w:bottom w:val="none" w:sz="0" w:space="0" w:color="auto"/>
        <w:right w:val="none" w:sz="0" w:space="0" w:color="auto"/>
      </w:divBdr>
    </w:div>
    <w:div w:id="1552884041">
      <w:bodyDiv w:val="1"/>
      <w:marLeft w:val="0"/>
      <w:marRight w:val="0"/>
      <w:marTop w:val="0"/>
      <w:marBottom w:val="0"/>
      <w:divBdr>
        <w:top w:val="none" w:sz="0" w:space="0" w:color="auto"/>
        <w:left w:val="none" w:sz="0" w:space="0" w:color="auto"/>
        <w:bottom w:val="none" w:sz="0" w:space="0" w:color="auto"/>
        <w:right w:val="none" w:sz="0" w:space="0" w:color="auto"/>
      </w:divBdr>
    </w:div>
    <w:div w:id="1581451748">
      <w:bodyDiv w:val="1"/>
      <w:marLeft w:val="0"/>
      <w:marRight w:val="0"/>
      <w:marTop w:val="0"/>
      <w:marBottom w:val="0"/>
      <w:divBdr>
        <w:top w:val="none" w:sz="0" w:space="0" w:color="auto"/>
        <w:left w:val="none" w:sz="0" w:space="0" w:color="auto"/>
        <w:bottom w:val="none" w:sz="0" w:space="0" w:color="auto"/>
        <w:right w:val="none" w:sz="0" w:space="0" w:color="auto"/>
      </w:divBdr>
    </w:div>
    <w:div w:id="1650288102">
      <w:bodyDiv w:val="1"/>
      <w:marLeft w:val="0"/>
      <w:marRight w:val="0"/>
      <w:marTop w:val="0"/>
      <w:marBottom w:val="0"/>
      <w:divBdr>
        <w:top w:val="none" w:sz="0" w:space="0" w:color="auto"/>
        <w:left w:val="none" w:sz="0" w:space="0" w:color="auto"/>
        <w:bottom w:val="none" w:sz="0" w:space="0" w:color="auto"/>
        <w:right w:val="none" w:sz="0" w:space="0" w:color="auto"/>
      </w:divBdr>
    </w:div>
    <w:div w:id="1745957351">
      <w:bodyDiv w:val="1"/>
      <w:marLeft w:val="0"/>
      <w:marRight w:val="0"/>
      <w:marTop w:val="0"/>
      <w:marBottom w:val="0"/>
      <w:divBdr>
        <w:top w:val="none" w:sz="0" w:space="0" w:color="auto"/>
        <w:left w:val="none" w:sz="0" w:space="0" w:color="auto"/>
        <w:bottom w:val="none" w:sz="0" w:space="0" w:color="auto"/>
        <w:right w:val="none" w:sz="0" w:space="0" w:color="auto"/>
      </w:divBdr>
    </w:div>
    <w:div w:id="1748991989">
      <w:bodyDiv w:val="1"/>
      <w:marLeft w:val="0"/>
      <w:marRight w:val="0"/>
      <w:marTop w:val="0"/>
      <w:marBottom w:val="0"/>
      <w:divBdr>
        <w:top w:val="none" w:sz="0" w:space="0" w:color="auto"/>
        <w:left w:val="none" w:sz="0" w:space="0" w:color="auto"/>
        <w:bottom w:val="none" w:sz="0" w:space="0" w:color="auto"/>
        <w:right w:val="none" w:sz="0" w:space="0" w:color="auto"/>
      </w:divBdr>
    </w:div>
    <w:div w:id="1776366714">
      <w:bodyDiv w:val="1"/>
      <w:marLeft w:val="0"/>
      <w:marRight w:val="0"/>
      <w:marTop w:val="0"/>
      <w:marBottom w:val="0"/>
      <w:divBdr>
        <w:top w:val="none" w:sz="0" w:space="0" w:color="auto"/>
        <w:left w:val="none" w:sz="0" w:space="0" w:color="auto"/>
        <w:bottom w:val="none" w:sz="0" w:space="0" w:color="auto"/>
        <w:right w:val="none" w:sz="0" w:space="0" w:color="auto"/>
      </w:divBdr>
    </w:div>
    <w:div w:id="1776948383">
      <w:bodyDiv w:val="1"/>
      <w:marLeft w:val="0"/>
      <w:marRight w:val="0"/>
      <w:marTop w:val="0"/>
      <w:marBottom w:val="0"/>
      <w:divBdr>
        <w:top w:val="none" w:sz="0" w:space="0" w:color="auto"/>
        <w:left w:val="none" w:sz="0" w:space="0" w:color="auto"/>
        <w:bottom w:val="none" w:sz="0" w:space="0" w:color="auto"/>
        <w:right w:val="none" w:sz="0" w:space="0" w:color="auto"/>
      </w:divBdr>
    </w:div>
    <w:div w:id="1779568511">
      <w:bodyDiv w:val="1"/>
      <w:marLeft w:val="0"/>
      <w:marRight w:val="0"/>
      <w:marTop w:val="0"/>
      <w:marBottom w:val="0"/>
      <w:divBdr>
        <w:top w:val="none" w:sz="0" w:space="0" w:color="auto"/>
        <w:left w:val="none" w:sz="0" w:space="0" w:color="auto"/>
        <w:bottom w:val="none" w:sz="0" w:space="0" w:color="auto"/>
        <w:right w:val="none" w:sz="0" w:space="0" w:color="auto"/>
      </w:divBdr>
    </w:div>
    <w:div w:id="1784642633">
      <w:bodyDiv w:val="1"/>
      <w:marLeft w:val="0"/>
      <w:marRight w:val="0"/>
      <w:marTop w:val="0"/>
      <w:marBottom w:val="0"/>
      <w:divBdr>
        <w:top w:val="none" w:sz="0" w:space="0" w:color="auto"/>
        <w:left w:val="none" w:sz="0" w:space="0" w:color="auto"/>
        <w:bottom w:val="none" w:sz="0" w:space="0" w:color="auto"/>
        <w:right w:val="none" w:sz="0" w:space="0" w:color="auto"/>
      </w:divBdr>
    </w:div>
    <w:div w:id="1809397010">
      <w:bodyDiv w:val="1"/>
      <w:marLeft w:val="0"/>
      <w:marRight w:val="0"/>
      <w:marTop w:val="0"/>
      <w:marBottom w:val="0"/>
      <w:divBdr>
        <w:top w:val="none" w:sz="0" w:space="0" w:color="auto"/>
        <w:left w:val="none" w:sz="0" w:space="0" w:color="auto"/>
        <w:bottom w:val="none" w:sz="0" w:space="0" w:color="auto"/>
        <w:right w:val="none" w:sz="0" w:space="0" w:color="auto"/>
      </w:divBdr>
    </w:div>
    <w:div w:id="1850638211">
      <w:bodyDiv w:val="1"/>
      <w:marLeft w:val="0"/>
      <w:marRight w:val="0"/>
      <w:marTop w:val="0"/>
      <w:marBottom w:val="0"/>
      <w:divBdr>
        <w:top w:val="none" w:sz="0" w:space="0" w:color="auto"/>
        <w:left w:val="none" w:sz="0" w:space="0" w:color="auto"/>
        <w:bottom w:val="none" w:sz="0" w:space="0" w:color="auto"/>
        <w:right w:val="none" w:sz="0" w:space="0" w:color="auto"/>
      </w:divBdr>
    </w:div>
    <w:div w:id="1954555618">
      <w:bodyDiv w:val="1"/>
      <w:marLeft w:val="0"/>
      <w:marRight w:val="0"/>
      <w:marTop w:val="0"/>
      <w:marBottom w:val="0"/>
      <w:divBdr>
        <w:top w:val="none" w:sz="0" w:space="0" w:color="auto"/>
        <w:left w:val="none" w:sz="0" w:space="0" w:color="auto"/>
        <w:bottom w:val="none" w:sz="0" w:space="0" w:color="auto"/>
        <w:right w:val="none" w:sz="0" w:space="0" w:color="auto"/>
      </w:divBdr>
    </w:div>
    <w:div w:id="1973512694">
      <w:bodyDiv w:val="1"/>
      <w:marLeft w:val="0"/>
      <w:marRight w:val="0"/>
      <w:marTop w:val="0"/>
      <w:marBottom w:val="0"/>
      <w:divBdr>
        <w:top w:val="none" w:sz="0" w:space="0" w:color="auto"/>
        <w:left w:val="none" w:sz="0" w:space="0" w:color="auto"/>
        <w:bottom w:val="none" w:sz="0" w:space="0" w:color="auto"/>
        <w:right w:val="none" w:sz="0" w:space="0" w:color="auto"/>
      </w:divBdr>
    </w:div>
    <w:div w:id="2063627980">
      <w:bodyDiv w:val="1"/>
      <w:marLeft w:val="0"/>
      <w:marRight w:val="0"/>
      <w:marTop w:val="0"/>
      <w:marBottom w:val="0"/>
      <w:divBdr>
        <w:top w:val="none" w:sz="0" w:space="0" w:color="auto"/>
        <w:left w:val="none" w:sz="0" w:space="0" w:color="auto"/>
        <w:bottom w:val="none" w:sz="0" w:space="0" w:color="auto"/>
        <w:right w:val="none" w:sz="0" w:space="0" w:color="auto"/>
      </w:divBdr>
    </w:div>
    <w:div w:id="2140683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eufor.eu/2025/09/18/26th-enfsi-fire-and-explosion-investigation-working-group-annual-meeting/" TargetMode="External"/><Relationship Id="rId18" Type="http://schemas.openxmlformats.org/officeDocument/2006/relationships/image" Target="media/image5.jpeg"/><Relationship Id="rId26" Type="http://schemas.openxmlformats.org/officeDocument/2006/relationships/image" Target="media/image13.emf"/><Relationship Id="rId3" Type="http://schemas.openxmlformats.org/officeDocument/2006/relationships/styles" Target="styles.xml"/><Relationship Id="rId21" Type="http://schemas.openxmlformats.org/officeDocument/2006/relationships/image" Target="media/image8.png"/><Relationship Id="rId34"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https://enfsi.eu/agenda/enfsi-fagsr-meeting-2025/" TargetMode="External"/><Relationship Id="rId17" Type="http://schemas.openxmlformats.org/officeDocument/2006/relationships/image" Target="media/image4.jpeg"/><Relationship Id="rId25" Type="http://schemas.openxmlformats.org/officeDocument/2006/relationships/image" Target="media/image12.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ing.com/ck/a?!&amp;&amp;p=3d024a417083c49ecbecef400831ab6d3751f92648dd956f83dc3c8ff8b21935JmltdHM9MTc2OTY0NDgwMA&amp;ptn=3&amp;ver=2&amp;hsh=4&amp;fclid=3d8c441b-6495-62a2-1003-506360956cdd&amp;u=a1aHR0cHM6Ly9lbmZzaS5ldS9hZ2VuZGEvZW5mc2ktZmFnc3ItbWVldGluZy0yMDI1Lw&amp;ntb=1" TargetMode="External"/><Relationship Id="rId24" Type="http://schemas.openxmlformats.org/officeDocument/2006/relationships/image" Target="media/image11.jpeg"/><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jpeg"/><Relationship Id="rId23" Type="http://schemas.openxmlformats.org/officeDocument/2006/relationships/image" Target="media/image10.jpeg"/><Relationship Id="rId28" Type="http://schemas.openxmlformats.org/officeDocument/2006/relationships/image" Target="media/image15.jpeg"/><Relationship Id="rId36" Type="http://schemas.openxmlformats.org/officeDocument/2006/relationships/customXml" Target="../customXml/item4.xml"/><Relationship Id="rId10" Type="http://schemas.openxmlformats.org/officeDocument/2006/relationships/hyperlink" Target="https://fosterfreeman.com/event/enfsi-scene-of-crime-2025/" TargetMode="External"/><Relationship Id="rId19" Type="http://schemas.openxmlformats.org/officeDocument/2006/relationships/image" Target="media/image6.jpeg"/><Relationship Id="rId31" Type="http://schemas.openxmlformats.org/officeDocument/2006/relationships/image" Target="media/image18.jpeg"/><Relationship Id="rId4" Type="http://schemas.openxmlformats.org/officeDocument/2006/relationships/settings" Target="settings.xml"/><Relationship Id="rId9" Type="http://schemas.openxmlformats.org/officeDocument/2006/relationships/hyperlink" Target="mailto:gordan.ivanovic@undp.org" TargetMode="External"/><Relationship Id="rId14" Type="http://schemas.openxmlformats.org/officeDocument/2006/relationships/hyperlink" Target="https://enfsi.eu/agenda/finex-workshop-2025-4-5-september-2025-krakow-poland/" TargetMode="External"/><Relationship Id="rId22" Type="http://schemas.openxmlformats.org/officeDocument/2006/relationships/image" Target="media/image9.jpeg"/><Relationship Id="rId27" Type="http://schemas.openxmlformats.org/officeDocument/2006/relationships/image" Target="media/image14.jpeg"/><Relationship Id="rId30" Type="http://schemas.openxmlformats.org/officeDocument/2006/relationships/image" Target="media/image17.jpeg"/><Relationship Id="rId35" Type="http://schemas.openxmlformats.org/officeDocument/2006/relationships/customXml" Target="../customXml/item3.xml"/><Relationship Id="rId8" Type="http://schemas.openxmlformats.org/officeDocument/2006/relationships/image" Target="media/image1.emf"/></Relationships>
</file>

<file path=word/_rels/footnotes.xml.rels><?xml version="1.0" encoding="UTF-8" standalone="yes"?>
<Relationships xmlns="http://schemas.openxmlformats.org/package/2006/relationships"><Relationship Id="rId3" Type="http://schemas.openxmlformats.org/officeDocument/2006/relationships/hyperlink" Target="http://mdtf.undp.org/" TargetMode="External"/><Relationship Id="rId2" Type="http://schemas.openxmlformats.org/officeDocument/2006/relationships/hyperlink" Target="http://mdtf.undp.org" TargetMode="External"/><Relationship Id="rId1" Type="http://schemas.openxmlformats.org/officeDocument/2006/relationships/hyperlink" Target="http://mdtf.undp.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33" ma:contentTypeDescription="Create a new document." ma:contentTypeScope="" ma:versionID="23f63ffa27798759ab7c62b38a6a6eea">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d59d36cbda82e4f1c8ad758894042b54"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element ref="ns2:EventDate" minOccurs="0"/>
                <xsd:element ref="ns2:ProjectDocumentTyp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dexed="true"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dexed="true"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element name="EventDate" ma:index="36" nillable="true" ma:displayName="EventDate" ma:format="DateOnly" ma:internalName="EventDate">
      <xsd:simpleType>
        <xsd:restriction base="dms:DateTime"/>
      </xsd:simpleType>
    </xsd:element>
    <xsd:element name="ProjectDocumentTypes" ma:index="37" nillable="true" ma:displayName="ProjectDocumentTypes" ma:format="Dropdown" ma:internalName="ProjectDocumentTypes">
      <xsd:simpleType>
        <xsd:restriction base="dms:Choice">
          <xsd:enumeration value="Project Board Meeting Minutes"/>
          <xsd:enumeration value="Monitoring/Field visit report"/>
          <xsd:enumeration value="Sustainability Plan"/>
          <xsd:enumeration value="Combined Delivery reports (CDR)"/>
        </xsd:restriction>
      </xsd:simpleType>
    </xsd:element>
    <xsd:element name="MediaServiceBillingMetadata" ma:index="3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OfficeCountry xmlns="d9cf0e28-81d2-4dc7-8b10-820d80ed680d">B0587 - Montenegro - Podjorica</OfficeCountry>
    <DocumentStatus xmlns="d9cf0e28-81d2-4dc7-8b10-820d80ed680d">Approved</DocumentStatus>
    <DocCoverageEndDate xmlns="d9cf0e28-81d2-4dc7-8b10-820d80ed680d">2025-12-31T05:00:00+00:00</DocCoverageEndDate>
    <TaxCatchAll xmlns="e91d5986-7c29-4ed1-8a54-b8fb378ed474" xsi:nil="true"/>
    <EventDate xmlns="d9cf0e28-81d2-4dc7-8b10-820d80ed680d" xsi:nil="true"/>
    <ProjectDocumentTypes xmlns="d9cf0e28-81d2-4dc7-8b10-820d80ed680d" xsi:nil="true"/>
    <FunctionalArea xmlns="d9cf0e28-81d2-4dc7-8b10-820d80ed680d" xsi:nil="true"/>
    <FileNameDescription xmlns="d9cf0e28-81d2-4dc7-8b10-820d80ed680d">Narrative progress report</FileNameDescription>
    <ProjectNumber xmlns="d9cf0e28-81d2-4dc7-8b10-820d80ed680d">01001578</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UNDP-MNE</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2025-01-01T05:00:00+00:00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7746934C-A3C5-424E-8646-151D9C7789A0}">
  <ds:schemaRefs>
    <ds:schemaRef ds:uri="http://schemas.openxmlformats.org/officeDocument/2006/bibliography"/>
  </ds:schemaRefs>
</ds:datastoreItem>
</file>

<file path=customXml/itemProps2.xml><?xml version="1.0" encoding="utf-8"?>
<ds:datastoreItem xmlns:ds="http://schemas.openxmlformats.org/officeDocument/2006/customXml" ds:itemID="{A64BA4A9-635F-4862-957A-9FABD66604A4}"/>
</file>

<file path=customXml/itemProps3.xml><?xml version="1.0" encoding="utf-8"?>
<ds:datastoreItem xmlns:ds="http://schemas.openxmlformats.org/officeDocument/2006/customXml" ds:itemID="{AD5F05CE-770E-44E8-AAC3-3A74AAD28810}"/>
</file>

<file path=customXml/itemProps4.xml><?xml version="1.0" encoding="utf-8"?>
<ds:datastoreItem xmlns:ds="http://schemas.openxmlformats.org/officeDocument/2006/customXml" ds:itemID="{C4881231-B851-4497-A276-A879C275BA4E}"/>
</file>

<file path=docProps/app.xml><?xml version="1.0" encoding="utf-8"?>
<Properties xmlns="http://schemas.openxmlformats.org/officeDocument/2006/extended-properties" xmlns:vt="http://schemas.openxmlformats.org/officeDocument/2006/docPropsVTypes">
  <Template>Normal</Template>
  <TotalTime>316</TotalTime>
  <Pages>30</Pages>
  <Words>9393</Words>
  <Characters>53546</Characters>
  <Application>Microsoft Office Word</Application>
  <DocSecurity>0</DocSecurity>
  <Lines>446</Lines>
  <Paragraphs>125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62814</CharactersWithSpaces>
  <SharedDoc>false</SharedDoc>
  <HLinks>
    <vt:vector size="18" baseType="variant">
      <vt:variant>
        <vt:i4>655430</vt:i4>
      </vt:variant>
      <vt:variant>
        <vt:i4>6</vt:i4>
      </vt:variant>
      <vt:variant>
        <vt:i4>0</vt:i4>
      </vt:variant>
      <vt:variant>
        <vt:i4>5</vt:i4>
      </vt:variant>
      <vt:variant>
        <vt:lpwstr>http://mdtf.undp.org/</vt:lpwstr>
      </vt:variant>
      <vt:variant>
        <vt:lpwstr/>
      </vt:variant>
      <vt:variant>
        <vt:i4>655430</vt:i4>
      </vt:variant>
      <vt:variant>
        <vt:i4>3</vt:i4>
      </vt:variant>
      <vt:variant>
        <vt:i4>0</vt:i4>
      </vt:variant>
      <vt:variant>
        <vt:i4>5</vt:i4>
      </vt:variant>
      <vt:variant>
        <vt:lpwstr>http://mdtf.undp.org/</vt:lpwstr>
      </vt:variant>
      <vt:variant>
        <vt:lpwstr/>
      </vt:variant>
      <vt:variant>
        <vt:i4>655430</vt:i4>
      </vt:variant>
      <vt:variant>
        <vt:i4>0</vt:i4>
      </vt:variant>
      <vt:variant>
        <vt:i4>0</vt:i4>
      </vt:variant>
      <vt:variant>
        <vt:i4>5</vt:i4>
      </vt:variant>
      <vt:variant>
        <vt:lpwstr>http://mdtf.undp.org/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Narrative progress report</dc:title>
  <dc:subject/>
  <dc:creator>MPTF Secretariat</dc:creator>
  <cp:keywords/>
  <dc:description/>
  <cp:lastModifiedBy>Gordan Ivanovic</cp:lastModifiedBy>
  <cp:revision>147</cp:revision>
  <dcterms:created xsi:type="dcterms:W3CDTF">2026-03-30T06:26:00Z</dcterms:created>
  <dcterms:modified xsi:type="dcterms:W3CDTF">2026-04-01T05:56:00Z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ies>
</file>